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4E6F0" w14:textId="77777777" w:rsidR="0019096C" w:rsidRPr="00895FF4" w:rsidRDefault="0019096C" w:rsidP="004F033A">
      <w:pPr>
        <w:pStyle w:val="Note"/>
        <w:tabs>
          <w:tab w:val="left" w:pos="1710"/>
        </w:tabs>
        <w:rPr>
          <w:rFonts w:cs="Arial"/>
        </w:rPr>
      </w:pPr>
      <w:bookmarkStart w:id="0" w:name="_GoBack"/>
      <w:bookmarkEnd w:id="0"/>
      <w:r w:rsidRPr="00895FF4">
        <w:rPr>
          <w:rFonts w:cs="Arial"/>
        </w:rPr>
        <w:t>READ THIS FIRST</w:t>
      </w:r>
    </w:p>
    <w:p w14:paraId="0CAC4E2C" w14:textId="677812D9" w:rsidR="0019096C" w:rsidRDefault="00F21F93" w:rsidP="0019096C">
      <w:pPr>
        <w:pStyle w:val="Note"/>
        <w:rPr>
          <w:rFonts w:cs="Arial"/>
        </w:rPr>
      </w:pPr>
      <w:r w:rsidRPr="00F21F93">
        <w:rPr>
          <w:rFonts w:cs="Arial"/>
        </w:rPr>
        <w:t xml:space="preserve">The Engineer shall verify that the latest version of the Federal Aviation Administration Advisory Circular AC 150/5370-10, “Standards for Specifying Construction Of Airports” and that the latest version of the “Errata Sheet for Advisory Circular (AC) 150/5370-10, Standard Specifications for Construction of Airports” are incorporated into this specification.  </w:t>
      </w:r>
    </w:p>
    <w:p w14:paraId="493F9E50" w14:textId="77777777" w:rsidR="0019096C" w:rsidRPr="00895FF4" w:rsidRDefault="0019096C" w:rsidP="0019096C">
      <w:pPr>
        <w:pStyle w:val="Note"/>
        <w:rPr>
          <w:rFonts w:cs="Arial"/>
        </w:rPr>
      </w:pPr>
      <w:r w:rsidRPr="00895FF4">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28A942F9" w14:textId="77777777" w:rsidR="0019096C" w:rsidRPr="00895FF4" w:rsidRDefault="0019096C" w:rsidP="0019096C">
      <w:pPr>
        <w:pStyle w:val="Note"/>
        <w:rPr>
          <w:rFonts w:cs="Arial"/>
        </w:rPr>
      </w:pPr>
      <w:r w:rsidRPr="00895FF4">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007B111E" w14:textId="77777777" w:rsidR="0019096C" w:rsidRDefault="0019096C" w:rsidP="0019096C">
      <w:pPr>
        <w:pStyle w:val="Note"/>
        <w:rPr>
          <w:rFonts w:cs="Arial"/>
        </w:rPr>
      </w:pPr>
      <w:r w:rsidRPr="00895FF4">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0C4C6A64" w14:textId="77777777" w:rsidR="0019096C" w:rsidRPr="00C9174B" w:rsidRDefault="0019096C" w:rsidP="0019096C">
      <w:pPr>
        <w:pStyle w:val="NumberedMaterial"/>
        <w:numPr>
          <w:ilvl w:val="0"/>
          <w:numId w:val="1"/>
        </w:numPr>
        <w:rPr>
          <w:u w:val="single"/>
        </w:rPr>
      </w:pPr>
      <w:r w:rsidRPr="00C9174B">
        <w:rPr>
          <w:u w:val="single"/>
        </w:rPr>
        <w:t>GENERAL</w:t>
      </w:r>
    </w:p>
    <w:p w14:paraId="6A9A4489" w14:textId="77777777" w:rsidR="0019096C" w:rsidRPr="00895FF4" w:rsidRDefault="0019096C" w:rsidP="0019096C">
      <w:pPr>
        <w:pStyle w:val="NumberedMaterial"/>
        <w:numPr>
          <w:ilvl w:val="1"/>
          <w:numId w:val="1"/>
        </w:numPr>
      </w:pPr>
      <w:r w:rsidRPr="00895FF4">
        <w:t>SUMMARY</w:t>
      </w:r>
      <w:r>
        <w:t xml:space="preserve"> OF WORK</w:t>
      </w:r>
    </w:p>
    <w:p w14:paraId="6E96F541" w14:textId="122CE1CB" w:rsidR="00583E02" w:rsidRPr="004F033A" w:rsidRDefault="00583E02" w:rsidP="004F033A">
      <w:pPr>
        <w:pStyle w:val="ListParagraph"/>
        <w:numPr>
          <w:ilvl w:val="2"/>
          <w:numId w:val="1"/>
        </w:numPr>
      </w:pPr>
      <w:r w:rsidRPr="004F033A">
        <w:rPr>
          <w:rFonts w:eastAsia="Times New Roman" w:cs="Times New Roman"/>
          <w:szCs w:val="24"/>
        </w:rPr>
        <w:t>The extent and location of “Chain Link Fence (FAA)” Work is shown in the Contract Documents. Chain link fencing, including gates, shall be provided in accordance with the provisions of FAA Item F-162, Chain-Link Fence, attached hereto.</w:t>
      </w:r>
    </w:p>
    <w:p w14:paraId="40D96265" w14:textId="77777777" w:rsidR="0019096C" w:rsidRDefault="0019096C" w:rsidP="0019096C">
      <w:pPr>
        <w:pStyle w:val="NumberedMaterial"/>
        <w:numPr>
          <w:ilvl w:val="1"/>
          <w:numId w:val="1"/>
        </w:numPr>
      </w:pPr>
      <w:r>
        <w:t>GOVERNING CODES, STANDARDS, AND REFERENCES</w:t>
      </w:r>
    </w:p>
    <w:p w14:paraId="6EA08598" w14:textId="77777777" w:rsidR="0019096C" w:rsidRDefault="0019096C" w:rsidP="0019096C">
      <w:pPr>
        <w:pStyle w:val="NumberedMaterial"/>
        <w:numPr>
          <w:ilvl w:val="2"/>
          <w:numId w:val="1"/>
        </w:numPr>
      </w:pPr>
      <w:r>
        <w:t>TBD</w:t>
      </w:r>
    </w:p>
    <w:p w14:paraId="1F320E4F" w14:textId="77777777" w:rsidR="0019096C" w:rsidRDefault="0019096C" w:rsidP="0019096C">
      <w:pPr>
        <w:pStyle w:val="NumberedMaterial"/>
        <w:numPr>
          <w:ilvl w:val="1"/>
          <w:numId w:val="1"/>
        </w:numPr>
      </w:pPr>
      <w:r w:rsidRPr="002706A6">
        <w:t>SUBMITTALS</w:t>
      </w:r>
    </w:p>
    <w:p w14:paraId="5E5BAA5D" w14:textId="77777777" w:rsidR="0019096C" w:rsidRDefault="0019096C" w:rsidP="0019096C">
      <w:pPr>
        <w:pStyle w:val="NumberedMaterial"/>
        <w:numPr>
          <w:ilvl w:val="2"/>
          <w:numId w:val="1"/>
        </w:numPr>
      </w:pPr>
      <w:r>
        <w:t>Submit materials data in accordance with Section 01 33 00 - Submittals. Furnish manufacturers’ technical literature, standard details, product specifications, and installation instructions for all products.</w:t>
      </w:r>
    </w:p>
    <w:p w14:paraId="7DA39E6E" w14:textId="77777777" w:rsidR="0019096C" w:rsidRDefault="0019096C" w:rsidP="0019096C">
      <w:pPr>
        <w:pStyle w:val="NumberedMaterial"/>
        <w:numPr>
          <w:ilvl w:val="2"/>
          <w:numId w:val="1"/>
        </w:numPr>
      </w:pPr>
      <w:r>
        <w:t>Submittals shall include the following:</w:t>
      </w:r>
    </w:p>
    <w:p w14:paraId="0901CA57" w14:textId="77777777" w:rsidR="0019096C" w:rsidRPr="005C3089" w:rsidRDefault="0019096C" w:rsidP="0019096C">
      <w:pPr>
        <w:pStyle w:val="NumberedMaterial"/>
        <w:numPr>
          <w:ilvl w:val="0"/>
          <w:numId w:val="1"/>
        </w:numPr>
        <w:rPr>
          <w:u w:val="single"/>
        </w:rPr>
      </w:pPr>
      <w:r w:rsidRPr="005C3089">
        <w:rPr>
          <w:u w:val="single"/>
        </w:rPr>
        <w:t>NOT USED</w:t>
      </w:r>
    </w:p>
    <w:p w14:paraId="24BC2022" w14:textId="77777777" w:rsidR="0019096C" w:rsidRPr="005C3089" w:rsidRDefault="0019096C" w:rsidP="0019096C">
      <w:pPr>
        <w:pStyle w:val="NumberedMaterial"/>
        <w:numPr>
          <w:ilvl w:val="0"/>
          <w:numId w:val="1"/>
        </w:numPr>
        <w:rPr>
          <w:u w:val="single"/>
        </w:rPr>
      </w:pPr>
      <w:r w:rsidRPr="005C3089">
        <w:rPr>
          <w:u w:val="single"/>
        </w:rPr>
        <w:t>NOT USED</w:t>
      </w:r>
    </w:p>
    <w:p w14:paraId="6029787D" w14:textId="77777777" w:rsidR="0019096C" w:rsidRDefault="0019096C" w:rsidP="0019096C">
      <w:pPr>
        <w:pStyle w:val="NumberedMaterial"/>
        <w:numPr>
          <w:ilvl w:val="0"/>
          <w:numId w:val="1"/>
        </w:numPr>
        <w:rPr>
          <w:u w:val="single"/>
        </w:rPr>
      </w:pPr>
      <w:r w:rsidRPr="005C3089">
        <w:rPr>
          <w:u w:val="single"/>
        </w:rPr>
        <w:t>NOT USED</w:t>
      </w:r>
    </w:p>
    <w:p w14:paraId="32003FD5" w14:textId="77777777" w:rsidR="0019096C" w:rsidRPr="005C3089" w:rsidRDefault="0019096C" w:rsidP="0019096C">
      <w:pPr>
        <w:pStyle w:val="NumberedMaterial"/>
        <w:numPr>
          <w:ilvl w:val="0"/>
          <w:numId w:val="0"/>
        </w:numPr>
        <w:ind w:left="720"/>
        <w:rPr>
          <w:u w:val="single"/>
        </w:rPr>
      </w:pPr>
    </w:p>
    <w:p w14:paraId="4E9DA1D9" w14:textId="77777777" w:rsidR="0019096C" w:rsidRDefault="0019096C" w:rsidP="0019096C">
      <w:pPr>
        <w:pStyle w:val="End"/>
        <w:rPr>
          <w:rFonts w:cs="Arial"/>
          <w:szCs w:val="22"/>
        </w:rPr>
      </w:pPr>
      <w:r w:rsidRPr="00895FF4">
        <w:rPr>
          <w:rFonts w:cs="Arial"/>
          <w:szCs w:val="22"/>
        </w:rPr>
        <w:lastRenderedPageBreak/>
        <w:t>End of Section</w:t>
      </w:r>
    </w:p>
    <w:p w14:paraId="1056E903" w14:textId="77777777" w:rsidR="0019096C" w:rsidRDefault="0019096C" w:rsidP="0019096C">
      <w:pPr>
        <w:pStyle w:val="End"/>
        <w:spacing w:before="120"/>
        <w:jc w:val="left"/>
      </w:pPr>
      <w:r>
        <w:t>Revision History:</w:t>
      </w:r>
    </w:p>
    <w:p w14:paraId="7135D022" w14:textId="77777777" w:rsidR="0019096C" w:rsidRDefault="0019096C" w:rsidP="0019096C">
      <w:pPr>
        <w:pStyle w:val="End"/>
        <w:spacing w:before="120"/>
        <w:jc w:val="left"/>
      </w:pPr>
      <w:r>
        <w:t>05/01/2014 Conversion to 2004 CSI Numbering System</w:t>
      </w:r>
    </w:p>
    <w:p w14:paraId="387EA376" w14:textId="49AFDA82" w:rsidR="0019096C" w:rsidRDefault="0019096C" w:rsidP="0019096C">
      <w:pPr>
        <w:pStyle w:val="End"/>
        <w:spacing w:before="120"/>
        <w:jc w:val="left"/>
      </w:pPr>
      <w:r w:rsidRPr="00565FB5">
        <w:t>10/15/2014 Added Sole Source and Salient Characteristics Note to Part 2 and revisions</w:t>
      </w:r>
    </w:p>
    <w:p w14:paraId="7A5E911A" w14:textId="60453370" w:rsidR="00AF470F" w:rsidRDefault="00AF470F" w:rsidP="0019096C">
      <w:pPr>
        <w:pStyle w:val="End"/>
        <w:spacing w:before="120"/>
        <w:jc w:val="left"/>
      </w:pPr>
      <w:r w:rsidRPr="00AF470F">
        <w:t>0</w:t>
      </w:r>
      <w:r>
        <w:t>2</w:t>
      </w:r>
      <w:r w:rsidRPr="00AF470F">
        <w:t>/</w:t>
      </w:r>
      <w:r>
        <w:t>21</w:t>
      </w:r>
      <w:r w:rsidRPr="00AF470F">
        <w:t xml:space="preserve">/2020 </w:t>
      </w:r>
      <w:r w:rsidR="00583E02">
        <w:t xml:space="preserve">Renamed and </w:t>
      </w:r>
      <w:r w:rsidRPr="00AF470F">
        <w:t>Revised per FAA AC 150/5370-10H including errata through 11/12/2019</w:t>
      </w:r>
    </w:p>
    <w:p w14:paraId="05B5442C" w14:textId="77777777" w:rsidR="0019096C" w:rsidRDefault="0019096C" w:rsidP="00C9174B"/>
    <w:p w14:paraId="2F3A3C3A" w14:textId="77777777" w:rsidR="00565FB5" w:rsidRDefault="00565FB5" w:rsidP="00635C14">
      <w:pPr>
        <w:pStyle w:val="End"/>
        <w:spacing w:before="120"/>
        <w:jc w:val="left"/>
        <w:sectPr w:rsidR="00565FB5" w:rsidSect="00C9174B">
          <w:headerReference w:type="default" r:id="rId11"/>
          <w:footerReference w:type="default" r:id="rId12"/>
          <w:pgSz w:w="12240" w:h="15840"/>
          <w:pgMar w:top="1440" w:right="1008" w:bottom="1440" w:left="1008" w:header="576" w:footer="576" w:gutter="0"/>
          <w:cols w:space="720"/>
          <w:docGrid w:linePitch="360"/>
        </w:sectPr>
      </w:pPr>
    </w:p>
    <w:p w14:paraId="68255077" w14:textId="77777777" w:rsidR="00611F8A" w:rsidRPr="00611F8A" w:rsidRDefault="00611F8A" w:rsidP="00611F8A">
      <w:pPr>
        <w:keepNext/>
        <w:tabs>
          <w:tab w:val="left" w:pos="720"/>
          <w:tab w:val="left" w:pos="1440"/>
          <w:tab w:val="left" w:pos="2160"/>
        </w:tabs>
        <w:spacing w:before="720" w:after="720"/>
        <w:jc w:val="center"/>
        <w:outlineLvl w:val="1"/>
        <w:rPr>
          <w:rFonts w:ascii="Times New Roman" w:eastAsia="Times New Roman" w:hAnsi="Times New Roman" w:cs="Times New Roman"/>
          <w:b/>
        </w:rPr>
      </w:pPr>
      <w:bookmarkStart w:id="1" w:name="_Ref301943603"/>
      <w:bookmarkStart w:id="2" w:name="_Toc306359513"/>
      <w:bookmarkStart w:id="3" w:name="_Toc533170120"/>
      <w:r w:rsidRPr="00611F8A">
        <w:rPr>
          <w:rFonts w:ascii="Times New Roman" w:eastAsia="Times New Roman" w:hAnsi="Times New Roman" w:cs="Times New Roman"/>
          <w:b/>
        </w:rPr>
        <w:lastRenderedPageBreak/>
        <w:t>Item F-162 Chain-Link Fence</w:t>
      </w:r>
      <w:bookmarkEnd w:id="1"/>
      <w:bookmarkEnd w:id="2"/>
      <w:bookmarkEnd w:id="3"/>
    </w:p>
    <w:p w14:paraId="7A8CC56F" w14:textId="77777777" w:rsidR="00611F8A" w:rsidRPr="00611F8A" w:rsidRDefault="00611F8A" w:rsidP="00611F8A">
      <w:pPr>
        <w:keepNext/>
        <w:tabs>
          <w:tab w:val="left" w:pos="720"/>
          <w:tab w:val="left" w:pos="1440"/>
          <w:tab w:val="left" w:pos="2160"/>
        </w:tabs>
        <w:spacing w:before="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057F3C39" w14:textId="77777777" w:rsidR="00611F8A" w:rsidRPr="00611F8A" w:rsidRDefault="00611F8A" w:rsidP="00611F8A">
      <w:pPr>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 xml:space="preserve">This specification may be edited as necessary to match the approved wildlife hazard assessment and /or security plan.  Security fencing is intended to slow the access of pedestrians and vehicles onto an airport as outlined in a 1542 Security Plan.  See AIP Handbook FAA Order 5300.38 for guidance on eligibility of federal funds for fencing. </w:t>
      </w:r>
    </w:p>
    <w:p w14:paraId="7D3604C9" w14:textId="77777777" w:rsidR="00611F8A" w:rsidRPr="00611F8A" w:rsidRDefault="00611F8A" w:rsidP="00611F8A">
      <w:pPr>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 xml:space="preserve">Prior to specifying fencing material on a federally funded project the type and nature of fencing will depend upon what purpose the fence is intended for.  Perimeter fencing is typically used to designate the boundary of property, typically this is woven wire or barb wire type fencing.  Wildlife fencing is to impede the entry of wildlife onto an airport is as outlined in a Wildlife Hazard Assessment Plan.  </w:t>
      </w:r>
    </w:p>
    <w:p w14:paraId="1C62880F" w14:textId="77777777" w:rsidR="00611F8A" w:rsidRPr="00611F8A" w:rsidRDefault="00611F8A" w:rsidP="00611F8A">
      <w:pPr>
        <w:keepNext/>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All steel and manufactured goods provided for this item must meet the Buy American provisions contained in this contract.</w:t>
      </w:r>
    </w:p>
    <w:p w14:paraId="0B0A76CD" w14:textId="77777777" w:rsidR="00611F8A" w:rsidRPr="00611F8A" w:rsidRDefault="00611F8A" w:rsidP="00611F8A">
      <w:pPr>
        <w:tabs>
          <w:tab w:val="left" w:pos="720"/>
          <w:tab w:val="left" w:pos="1440"/>
          <w:tab w:val="left" w:pos="2160"/>
        </w:tabs>
        <w:spacing w:before="60" w:after="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2B7C57A9" w14:textId="77777777" w:rsidR="00611F8A" w:rsidRPr="00611F8A" w:rsidRDefault="00611F8A" w:rsidP="00611F8A">
      <w:pPr>
        <w:keepNext/>
        <w:tabs>
          <w:tab w:val="left" w:pos="720"/>
          <w:tab w:val="left" w:pos="1440"/>
          <w:tab w:val="left" w:pos="2160"/>
        </w:tabs>
        <w:spacing w:before="480"/>
        <w:jc w:val="center"/>
        <w:rPr>
          <w:rFonts w:ascii="Times New Roman" w:eastAsia="Times New Roman" w:hAnsi="Times New Roman" w:cs="Times New Roman"/>
          <w:b/>
          <w:caps/>
          <w:szCs w:val="20"/>
        </w:rPr>
      </w:pPr>
      <w:r w:rsidRPr="00611F8A">
        <w:rPr>
          <w:rFonts w:ascii="Times New Roman" w:eastAsia="Times New Roman" w:hAnsi="Times New Roman" w:cs="Times New Roman"/>
          <w:b/>
          <w:caps/>
          <w:szCs w:val="20"/>
        </w:rPr>
        <w:t>DESCRIPTION</w:t>
      </w:r>
    </w:p>
    <w:p w14:paraId="5C3BC948" w14:textId="77777777" w:rsidR="00611F8A" w:rsidRPr="00611F8A" w:rsidRDefault="00611F8A" w:rsidP="00611F8A">
      <w:pPr>
        <w:tabs>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 xml:space="preserve">162-1.1 </w:t>
      </w:r>
      <w:r w:rsidRPr="00611F8A">
        <w:rPr>
          <w:rFonts w:ascii="Times New Roman" w:eastAsia="Times New Roman" w:hAnsi="Times New Roman" w:cs="Times New Roman"/>
          <w:szCs w:val="20"/>
        </w:rPr>
        <w:t>This item shall consist of furnishing and erecting a chain-link fence in accordance with these specifications, the details shown on the plans, and in conformity with the lines and grades shown on the plans or established by the RPR.</w:t>
      </w:r>
    </w:p>
    <w:p w14:paraId="7CA5B5A8" w14:textId="076092A1" w:rsidR="00611F8A" w:rsidRDefault="00611F8A" w:rsidP="00611F8A">
      <w:pPr>
        <w:keepNext/>
        <w:tabs>
          <w:tab w:val="left" w:pos="720"/>
          <w:tab w:val="left" w:pos="1440"/>
          <w:tab w:val="left" w:pos="2160"/>
        </w:tabs>
        <w:spacing w:before="480"/>
        <w:jc w:val="center"/>
        <w:rPr>
          <w:rFonts w:ascii="Times New Roman" w:eastAsia="Times New Roman" w:hAnsi="Times New Roman" w:cs="Times New Roman"/>
          <w:b/>
          <w:caps/>
          <w:szCs w:val="20"/>
        </w:rPr>
      </w:pPr>
      <w:r w:rsidRPr="00611F8A">
        <w:rPr>
          <w:rFonts w:ascii="Times New Roman" w:eastAsia="Times New Roman" w:hAnsi="Times New Roman" w:cs="Times New Roman"/>
          <w:b/>
          <w:caps/>
          <w:szCs w:val="20"/>
        </w:rPr>
        <w:t>MATERIALS</w:t>
      </w:r>
    </w:p>
    <w:p w14:paraId="32D0A374" w14:textId="77777777" w:rsidR="0019096C" w:rsidRPr="00565FB5" w:rsidRDefault="0019096C" w:rsidP="004F033A">
      <w:pPr>
        <w:keepNext/>
        <w:pBdr>
          <w:top w:val="single" w:sz="2" w:space="4" w:color="auto"/>
          <w:left w:val="single" w:sz="2" w:space="4" w:color="auto"/>
          <w:bottom w:val="single" w:sz="2" w:space="4" w:color="auto"/>
          <w:right w:val="single" w:sz="2" w:space="4" w:color="auto"/>
        </w:pBdr>
        <w:shd w:val="clear" w:color="auto" w:fill="FFCC99"/>
        <w:spacing w:after="80"/>
        <w:ind w:left="720"/>
        <w:rPr>
          <w:rFonts w:eastAsia="Times New Roman" w:cs="Times New Roman"/>
          <w:szCs w:val="24"/>
        </w:rPr>
      </w:pPr>
      <w:r w:rsidRPr="00565FB5">
        <w:rPr>
          <w:rFonts w:eastAsia="Times New Roman" w:cs="Times New Roman"/>
          <w:szCs w:val="24"/>
        </w:rPr>
        <w:t>A.</w:t>
      </w:r>
      <w:r w:rsidRPr="00565FB5">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5EAD20D0" w14:textId="078B2F39" w:rsidR="0019096C" w:rsidRPr="004F033A" w:rsidRDefault="0019096C" w:rsidP="004F033A">
      <w:pPr>
        <w:keepNext/>
        <w:pBdr>
          <w:top w:val="single" w:sz="2" w:space="4" w:color="auto"/>
          <w:left w:val="single" w:sz="2" w:space="4" w:color="auto"/>
          <w:bottom w:val="single" w:sz="2" w:space="4" w:color="auto"/>
          <w:right w:val="single" w:sz="2" w:space="4" w:color="auto"/>
        </w:pBdr>
        <w:shd w:val="clear" w:color="auto" w:fill="FFCC99"/>
        <w:spacing w:after="80"/>
        <w:ind w:left="720"/>
        <w:rPr>
          <w:rFonts w:eastAsia="Times New Roman" w:cs="Times New Roman"/>
          <w:szCs w:val="24"/>
        </w:rPr>
      </w:pPr>
      <w:r w:rsidRPr="00565FB5">
        <w:rPr>
          <w:rFonts w:eastAsia="Times New Roman" w:cs="Times New Roman"/>
          <w:szCs w:val="24"/>
        </w:rPr>
        <w:t>B.</w:t>
      </w:r>
      <w:r w:rsidRPr="00565FB5">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7C36DA73" w14:textId="77777777" w:rsidR="00611F8A" w:rsidRPr="00611F8A" w:rsidRDefault="00611F8A" w:rsidP="00611F8A">
      <w:pPr>
        <w:tabs>
          <w:tab w:val="left" w:pos="720"/>
          <w:tab w:val="left" w:pos="1440"/>
          <w:tab w:val="left" w:pos="2160"/>
        </w:tab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162-2.1 Fabric.</w:t>
      </w:r>
      <w:r w:rsidRPr="00611F8A">
        <w:rPr>
          <w:rFonts w:ascii="Times New Roman" w:eastAsia="Times New Roman" w:hAnsi="Times New Roman" w:cs="Times New Roman"/>
          <w:szCs w:val="20"/>
        </w:rPr>
        <w:t xml:space="preserve"> </w:t>
      </w:r>
      <w:r w:rsidRPr="00611F8A">
        <w:rPr>
          <w:rFonts w:ascii="Times New Roman" w:eastAsia="Times New Roman" w:hAnsi="Times New Roman" w:cs="Times New Roman"/>
          <w:b/>
          <w:szCs w:val="20"/>
        </w:rPr>
        <w:t>[   </w:t>
      </w:r>
      <w:r w:rsidRPr="00611F8A">
        <w:rPr>
          <w:rFonts w:ascii="Courier New" w:eastAsia="Times New Roman" w:hAnsi="Courier New" w:cs="Times New Roman"/>
        </w:rPr>
        <w:t>The fabric shall be woven with a 9-gauge</w:t>
      </w:r>
      <w:r w:rsidRPr="00611F8A">
        <w:rPr>
          <w:rFonts w:ascii="Times New Roman" w:eastAsia="Times New Roman" w:hAnsi="Times New Roman" w:cs="Times New Roman"/>
          <w:szCs w:val="20"/>
        </w:rPr>
        <w:t xml:space="preserve"> </w:t>
      </w:r>
      <w:r w:rsidRPr="00611F8A">
        <w:rPr>
          <w:rFonts w:ascii="Times New Roman" w:eastAsia="Times New Roman" w:hAnsi="Times New Roman" w:cs="Times New Roman"/>
          <w:b/>
          <w:szCs w:val="20"/>
        </w:rPr>
        <w:t>[   </w:t>
      </w:r>
      <w:r w:rsidRPr="00611F8A">
        <w:rPr>
          <w:rFonts w:ascii="Courier New" w:eastAsia="Times New Roman" w:hAnsi="Courier New" w:cs="Times New Roman"/>
        </w:rPr>
        <w:t>galvanized steel wire</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w:t>
      </w:r>
      <w:r w:rsidRPr="00611F8A">
        <w:rPr>
          <w:rFonts w:ascii="Times New Roman" w:eastAsia="Times New Roman" w:hAnsi="Times New Roman" w:cs="Times New Roman"/>
          <w:b/>
          <w:szCs w:val="20"/>
        </w:rPr>
        <w:t>[   </w:t>
      </w:r>
      <w:r w:rsidRPr="00611F8A">
        <w:rPr>
          <w:rFonts w:ascii="Courier New" w:eastAsia="Times New Roman" w:hAnsi="Courier New" w:cs="Times New Roman"/>
        </w:rPr>
        <w:t>polyvinyl chloride (PVC)-coated steel</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w:t>
      </w:r>
      <w:r w:rsidRPr="00611F8A">
        <w:rPr>
          <w:rFonts w:ascii="Times New Roman" w:eastAsia="Times New Roman" w:hAnsi="Times New Roman" w:cs="Times New Roman"/>
          <w:b/>
          <w:szCs w:val="20"/>
        </w:rPr>
        <w:t>[   </w:t>
      </w:r>
      <w:r w:rsidRPr="00611F8A">
        <w:rPr>
          <w:rFonts w:ascii="Courier New" w:eastAsia="Times New Roman" w:hAnsi="Courier New" w:cs="Times New Roman"/>
        </w:rPr>
        <w:t>aluminum alloy</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w:t>
      </w:r>
      <w:r w:rsidRPr="00611F8A">
        <w:rPr>
          <w:rFonts w:ascii="Times New Roman" w:eastAsia="Times New Roman" w:hAnsi="Times New Roman" w:cs="Times New Roman"/>
          <w:b/>
          <w:szCs w:val="20"/>
        </w:rPr>
        <w:t>[   </w:t>
      </w:r>
      <w:r w:rsidRPr="00611F8A">
        <w:rPr>
          <w:rFonts w:ascii="Courier New" w:eastAsia="Times New Roman" w:hAnsi="Courier New" w:cs="Times New Roman"/>
        </w:rPr>
        <w:t>zinc-5% aluminum mischmetal</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w:t>
      </w:r>
      <w:r w:rsidRPr="00611F8A">
        <w:rPr>
          <w:rFonts w:ascii="Courier New" w:eastAsia="Times New Roman" w:hAnsi="Courier New" w:cs="Times New Roman"/>
        </w:rPr>
        <w:t>wire in a 2-inch (50 mm) mesh and shall meet the requirements of</w:t>
      </w:r>
      <w:r w:rsidRPr="00611F8A">
        <w:rPr>
          <w:rFonts w:ascii="Times New Roman" w:eastAsia="Times New Roman" w:hAnsi="Times New Roman" w:cs="Times New Roman"/>
          <w:szCs w:val="20"/>
        </w:rPr>
        <w:t xml:space="preserve"> </w:t>
      </w:r>
      <w:r w:rsidRPr="00611F8A">
        <w:rPr>
          <w:rFonts w:ascii="Times New Roman" w:eastAsia="Times New Roman" w:hAnsi="Times New Roman" w:cs="Times New Roman"/>
          <w:b/>
          <w:szCs w:val="20"/>
        </w:rPr>
        <w:t>[</w:t>
      </w:r>
      <w:r w:rsidRPr="00611F8A">
        <w:rPr>
          <w:rFonts w:ascii="Times New Roman" w:eastAsia="Times New Roman" w:hAnsi="Times New Roman" w:cs="Times New Roman"/>
          <w:szCs w:val="20"/>
          <w:u w:val="single"/>
        </w:rPr>
        <w:t>      </w:t>
      </w:r>
      <w:r w:rsidRPr="00611F8A">
        <w:rPr>
          <w:rFonts w:ascii="Times New Roman" w:eastAsia="Times New Roman" w:hAnsi="Times New Roman" w:cs="Times New Roman"/>
          <w:b/>
          <w:szCs w:val="20"/>
        </w:rPr>
        <w:t>]</w:t>
      </w:r>
      <w:r w:rsidRPr="00611F8A">
        <w:rPr>
          <w:rFonts w:ascii="Times New Roman" w:eastAsia="Times New Roman" w:hAnsi="Times New Roman" w:cs="Times New Roman"/>
          <w:szCs w:val="20"/>
        </w:rPr>
        <w:t>.</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w:t>
      </w:r>
      <w:r w:rsidRPr="00611F8A">
        <w:rPr>
          <w:rFonts w:ascii="Times New Roman" w:eastAsia="Times New Roman" w:hAnsi="Times New Roman" w:cs="Times New Roman"/>
          <w:b/>
          <w:szCs w:val="20"/>
        </w:rPr>
        <w:t>[   </w:t>
      </w:r>
      <w:r w:rsidRPr="00611F8A">
        <w:rPr>
          <w:rFonts w:ascii="Courier New" w:eastAsia="Times New Roman" w:hAnsi="Courier New" w:cs="Times New Roman"/>
        </w:rPr>
        <w:t xml:space="preserve">The fabric shall be woven from a </w:t>
      </w:r>
      <w:r w:rsidRPr="00611F8A">
        <w:rPr>
          <w:rFonts w:ascii="Times New Roman" w:eastAsia="Times New Roman" w:hAnsi="Times New Roman" w:cs="Times New Roman"/>
          <w:b/>
          <w:szCs w:val="20"/>
        </w:rPr>
        <w:t>[</w:t>
      </w:r>
      <w:r w:rsidRPr="00611F8A">
        <w:rPr>
          <w:rFonts w:ascii="Times New Roman" w:eastAsia="Times New Roman" w:hAnsi="Times New Roman" w:cs="Times New Roman"/>
          <w:szCs w:val="20"/>
          <w:u w:val="single"/>
        </w:rPr>
        <w:t>      </w:t>
      </w:r>
      <w:r w:rsidRPr="00611F8A">
        <w:rPr>
          <w:rFonts w:ascii="Times New Roman" w:eastAsia="Times New Roman" w:hAnsi="Times New Roman" w:cs="Times New Roman"/>
          <w:b/>
          <w:szCs w:val="20"/>
        </w:rPr>
        <w:t>]</w:t>
      </w:r>
      <w:r w:rsidRPr="00611F8A">
        <w:rPr>
          <w:rFonts w:ascii="Times New Roman" w:eastAsia="Times New Roman" w:hAnsi="Times New Roman" w:cs="Times New Roman"/>
          <w:szCs w:val="20"/>
        </w:rPr>
        <w:t xml:space="preserve"> </w:t>
      </w:r>
      <w:r w:rsidRPr="00611F8A">
        <w:rPr>
          <w:rFonts w:ascii="Courier New" w:eastAsia="Times New Roman" w:hAnsi="Courier New" w:cs="Times New Roman"/>
        </w:rPr>
        <w:t>gauge aluminum-coated steel wire in a 2-inch (50 mm) mesh and shall conform to the requirements of ASTM A491.</w:t>
      </w:r>
      <w:r w:rsidRPr="00611F8A">
        <w:rPr>
          <w:rFonts w:ascii="Times New Roman" w:eastAsia="Times New Roman" w:hAnsi="Times New Roman" w:cs="Times New Roman"/>
          <w:b/>
          <w:szCs w:val="20"/>
        </w:rPr>
        <w:t>   ]</w:t>
      </w:r>
    </w:p>
    <w:p w14:paraId="5F6767AF" w14:textId="77777777" w:rsidR="00611F8A" w:rsidRPr="00611F8A" w:rsidRDefault="00611F8A" w:rsidP="00611F8A">
      <w:pPr>
        <w:keepNext/>
        <w:tabs>
          <w:tab w:val="left" w:pos="720"/>
          <w:tab w:val="left" w:pos="1440"/>
          <w:tab w:val="left" w:pos="2160"/>
        </w:tabs>
        <w:spacing w:before="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1D0192CC" w14:textId="77777777" w:rsidR="00611F8A" w:rsidRPr="00611F8A" w:rsidRDefault="00611F8A" w:rsidP="00611F8A">
      <w:pPr>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Galvanized steel fabric shall conform to the requirements of ASTM A392, Class 2.</w:t>
      </w:r>
    </w:p>
    <w:p w14:paraId="60695700" w14:textId="77777777" w:rsidR="00611F8A" w:rsidRPr="00611F8A" w:rsidRDefault="00611F8A" w:rsidP="00611F8A">
      <w:pPr>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lastRenderedPageBreak/>
        <w:t>Polyvinyl chloride-coated steel shall conform to the requirements of ASTM F668, Class 2b.</w:t>
      </w:r>
    </w:p>
    <w:p w14:paraId="443B925C" w14:textId="77777777" w:rsidR="00611F8A" w:rsidRPr="00611F8A" w:rsidRDefault="00611F8A" w:rsidP="00611F8A">
      <w:pPr>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Aluminum alloy fabric shall conform to the requirements of ASTM F1183.</w:t>
      </w:r>
    </w:p>
    <w:p w14:paraId="3C6ABAD3" w14:textId="77777777" w:rsidR="00611F8A" w:rsidRPr="00611F8A" w:rsidRDefault="00611F8A" w:rsidP="00611F8A">
      <w:pPr>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Zinc-5% aluminum mischmetal alloy coated steel shall conform to the requirements of ASTM F1345, Class 2.</w:t>
      </w:r>
    </w:p>
    <w:p w14:paraId="658DFD9A" w14:textId="77777777" w:rsidR="00611F8A" w:rsidRPr="00611F8A" w:rsidRDefault="00611F8A" w:rsidP="00611F8A">
      <w:pPr>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The Engineer shall specify 9 or 10-gauge aluminum-coated wire.</w:t>
      </w:r>
    </w:p>
    <w:p w14:paraId="1346EBB1" w14:textId="77777777" w:rsidR="00611F8A" w:rsidRPr="00611F8A" w:rsidRDefault="00611F8A" w:rsidP="00611F8A">
      <w:pPr>
        <w:keepNext/>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Metallic-coated fabric shall have a clear acrylic coating applied to the selvage area after weaving.</w:t>
      </w:r>
    </w:p>
    <w:p w14:paraId="22CCAA9D" w14:textId="77777777" w:rsidR="00611F8A" w:rsidRPr="00611F8A" w:rsidRDefault="00611F8A" w:rsidP="00611F8A">
      <w:pPr>
        <w:tabs>
          <w:tab w:val="left" w:pos="720"/>
          <w:tab w:val="left" w:pos="1440"/>
          <w:tab w:val="left" w:pos="2160"/>
        </w:tabs>
        <w:spacing w:before="60" w:after="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20B9FD30" w14:textId="77777777" w:rsidR="00611F8A" w:rsidRPr="00611F8A" w:rsidRDefault="00611F8A" w:rsidP="00611F8A">
      <w:pPr>
        <w:tabs>
          <w:tab w:val="left" w:pos="720"/>
          <w:tab w:val="left" w:pos="1440"/>
          <w:tab w:val="left" w:pos="2160"/>
        </w:tab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162-2.2 Barbed wire.</w:t>
      </w:r>
      <w:r w:rsidRPr="00611F8A">
        <w:rPr>
          <w:rFonts w:ascii="Times New Roman" w:eastAsia="Times New Roman" w:hAnsi="Times New Roman" w:cs="Times New Roman"/>
          <w:szCs w:val="20"/>
        </w:rPr>
        <w:t xml:space="preserve"> Barbed wire shall be 2-strand 12-1/2 gauge </w:t>
      </w:r>
      <w:r w:rsidRPr="00611F8A">
        <w:rPr>
          <w:rFonts w:ascii="Times New Roman" w:eastAsia="Times New Roman" w:hAnsi="Times New Roman" w:cs="Times New Roman"/>
          <w:b/>
          <w:szCs w:val="20"/>
        </w:rPr>
        <w:t>[   </w:t>
      </w:r>
      <w:r w:rsidRPr="00611F8A">
        <w:rPr>
          <w:rFonts w:ascii="Courier New" w:eastAsia="Times New Roman" w:hAnsi="Courier New" w:cs="Times New Roman"/>
        </w:rPr>
        <w:t>zinc-coated</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w:t>
      </w:r>
      <w:r w:rsidRPr="00611F8A">
        <w:rPr>
          <w:rFonts w:ascii="Times New Roman" w:eastAsia="Times New Roman" w:hAnsi="Times New Roman" w:cs="Times New Roman"/>
          <w:b/>
          <w:szCs w:val="20"/>
        </w:rPr>
        <w:t>[   </w:t>
      </w:r>
      <w:r w:rsidRPr="00611F8A">
        <w:rPr>
          <w:rFonts w:ascii="Courier New" w:eastAsia="Times New Roman" w:hAnsi="Courier New" w:cs="Times New Roman"/>
        </w:rPr>
        <w:t>aluminum-coated</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wire with 4-point barbs and shall conform to the requirements of </w:t>
      </w:r>
      <w:r w:rsidRPr="00611F8A">
        <w:rPr>
          <w:rFonts w:ascii="Times New Roman" w:eastAsia="Times New Roman" w:hAnsi="Times New Roman" w:cs="Times New Roman"/>
          <w:b/>
          <w:szCs w:val="20"/>
        </w:rPr>
        <w:t>[</w:t>
      </w:r>
      <w:r w:rsidRPr="00611F8A">
        <w:rPr>
          <w:rFonts w:ascii="Times New Roman" w:eastAsia="Times New Roman" w:hAnsi="Times New Roman" w:cs="Times New Roman"/>
          <w:szCs w:val="20"/>
          <w:u w:val="single"/>
        </w:rPr>
        <w:t>      </w:t>
      </w:r>
      <w:r w:rsidRPr="00611F8A">
        <w:rPr>
          <w:rFonts w:ascii="Times New Roman" w:eastAsia="Times New Roman" w:hAnsi="Times New Roman" w:cs="Times New Roman"/>
          <w:b/>
          <w:szCs w:val="20"/>
        </w:rPr>
        <w:t>]</w:t>
      </w:r>
      <w:r w:rsidRPr="00611F8A">
        <w:rPr>
          <w:rFonts w:ascii="Times New Roman" w:eastAsia="Times New Roman" w:hAnsi="Times New Roman" w:cs="Times New Roman"/>
          <w:szCs w:val="20"/>
        </w:rPr>
        <w:t>.</w:t>
      </w:r>
    </w:p>
    <w:p w14:paraId="1A32DE1A" w14:textId="77777777" w:rsidR="00611F8A" w:rsidRPr="00611F8A" w:rsidRDefault="00611F8A" w:rsidP="00611F8A">
      <w:pPr>
        <w:keepNext/>
        <w:tabs>
          <w:tab w:val="left" w:pos="720"/>
          <w:tab w:val="left" w:pos="1440"/>
          <w:tab w:val="left" w:pos="2160"/>
        </w:tabs>
        <w:spacing w:before="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2C7F3FBF" w14:textId="77777777" w:rsidR="00611F8A" w:rsidRPr="00611F8A" w:rsidRDefault="00611F8A" w:rsidP="00611F8A">
      <w:pPr>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Zinc-coated barbed wire shall conform to the requirements of ASTM A121, Class 3, Chain Link Fence Grade.</w:t>
      </w:r>
    </w:p>
    <w:p w14:paraId="28BD53FC" w14:textId="77777777" w:rsidR="00611F8A" w:rsidRPr="00611F8A" w:rsidRDefault="00611F8A" w:rsidP="00611F8A">
      <w:pPr>
        <w:keepNext/>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Aluminum-coated barbed wire shall conform to the requirements of ASTM A121, Class II.</w:t>
      </w:r>
    </w:p>
    <w:p w14:paraId="024BBCF9" w14:textId="77777777" w:rsidR="00611F8A" w:rsidRPr="00611F8A" w:rsidRDefault="00611F8A" w:rsidP="00611F8A">
      <w:pPr>
        <w:tabs>
          <w:tab w:val="left" w:pos="720"/>
          <w:tab w:val="left" w:pos="1440"/>
          <w:tab w:val="left" w:pos="2160"/>
        </w:tabs>
        <w:spacing w:before="60" w:after="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2E9D4871" w14:textId="77777777" w:rsidR="00611F8A" w:rsidRPr="00611F8A" w:rsidRDefault="00611F8A" w:rsidP="00611F8A">
      <w:pPr>
        <w:tabs>
          <w:tab w:val="left" w:pos="720"/>
          <w:tab w:val="left" w:pos="1440"/>
          <w:tab w:val="left" w:pos="2160"/>
        </w:tabs>
        <w:spacing w:before="120"/>
        <w:rPr>
          <w:rFonts w:ascii="Times New Roman" w:eastAsia="Times New Roman" w:hAnsi="Times New Roman" w:cs="Times New Roman"/>
          <w:b/>
          <w:szCs w:val="20"/>
        </w:rPr>
      </w:pPr>
      <w:r w:rsidRPr="00611F8A">
        <w:rPr>
          <w:rFonts w:ascii="Times New Roman" w:eastAsia="Times New Roman" w:hAnsi="Times New Roman" w:cs="Times New Roman"/>
          <w:b/>
          <w:szCs w:val="20"/>
        </w:rPr>
        <w:t>162-2.3 Posts, rails, and braces.</w:t>
      </w:r>
      <w:r w:rsidRPr="00611F8A">
        <w:rPr>
          <w:rFonts w:ascii="Times New Roman" w:eastAsia="Times New Roman" w:hAnsi="Times New Roman" w:cs="Times New Roman"/>
          <w:szCs w:val="20"/>
        </w:rPr>
        <w:t xml:space="preserve"> Line posts, rails, and braces shall conform to the requirements of ASTM F1043 or ASTM F1083 as follows:</w:t>
      </w:r>
    </w:p>
    <w:p w14:paraId="62F0E26E" w14:textId="77777777" w:rsidR="00611F8A" w:rsidRPr="00611F8A" w:rsidRDefault="00611F8A" w:rsidP="00611F8A">
      <w:pPr>
        <w:numPr>
          <w:ilvl w:val="0"/>
          <w:numId w:val="7"/>
        </w:numPr>
        <w:tabs>
          <w:tab w:val="left" w:pos="720"/>
          <w:tab w:val="left" w:pos="1440"/>
          <w:tab w:val="left" w:pos="2160"/>
        </w:tabs>
        <w:spacing w:before="120"/>
        <w:rPr>
          <w:rFonts w:ascii="Times New Roman" w:eastAsia="Times New Roman" w:hAnsi="Times New Roman" w:cs="Times New Roman"/>
        </w:rPr>
      </w:pPr>
      <w:r w:rsidRPr="00611F8A">
        <w:rPr>
          <w:rFonts w:ascii="Times New Roman" w:eastAsia="Times New Roman" w:hAnsi="Times New Roman" w:cs="Times New Roman"/>
        </w:rPr>
        <w:t>Galvanized tubular steel pipe shall conform to the requirements of Group IA, (Schedule 40) coatings conforming to Type A, or Group IC (High Strength Pipe), External coating Type B, and internal coating Type B or D.</w:t>
      </w:r>
    </w:p>
    <w:p w14:paraId="4E2B7C76" w14:textId="77777777" w:rsidR="00611F8A" w:rsidRPr="00611F8A" w:rsidRDefault="00611F8A" w:rsidP="00611F8A">
      <w:pPr>
        <w:numPr>
          <w:ilvl w:val="0"/>
          <w:numId w:val="7"/>
        </w:numPr>
        <w:tabs>
          <w:tab w:val="left" w:pos="720"/>
          <w:tab w:val="left" w:pos="1440"/>
          <w:tab w:val="left" w:pos="2160"/>
        </w:tabs>
        <w:spacing w:before="120"/>
        <w:rPr>
          <w:rFonts w:ascii="Times New Roman" w:eastAsia="Times New Roman" w:hAnsi="Times New Roman" w:cs="Times New Roman"/>
        </w:rPr>
      </w:pPr>
      <w:r w:rsidRPr="00611F8A">
        <w:rPr>
          <w:rFonts w:ascii="Times New Roman" w:eastAsia="Times New Roman" w:hAnsi="Times New Roman" w:cs="Times New Roman"/>
        </w:rPr>
        <w:t>Roll Formed Steel Shapes (C-Sections) shall conform to the requirements of Group IIA, and be galvanized in accordance with the requirements of ASTM F1043, Type A.</w:t>
      </w:r>
    </w:p>
    <w:p w14:paraId="7552A749" w14:textId="77777777" w:rsidR="00611F8A" w:rsidRPr="00611F8A" w:rsidRDefault="00611F8A" w:rsidP="00611F8A">
      <w:pPr>
        <w:numPr>
          <w:ilvl w:val="0"/>
          <w:numId w:val="7"/>
        </w:numPr>
        <w:tabs>
          <w:tab w:val="left" w:pos="720"/>
          <w:tab w:val="left" w:pos="1440"/>
          <w:tab w:val="left" w:pos="2160"/>
        </w:tabs>
        <w:spacing w:before="120"/>
        <w:rPr>
          <w:rFonts w:ascii="Times New Roman" w:eastAsia="Times New Roman" w:hAnsi="Times New Roman" w:cs="Times New Roman"/>
        </w:rPr>
      </w:pPr>
      <w:r w:rsidRPr="00611F8A">
        <w:rPr>
          <w:rFonts w:ascii="Times New Roman" w:eastAsia="Times New Roman" w:hAnsi="Times New Roman" w:cs="Times New Roman"/>
        </w:rPr>
        <w:t>Hot-Rolled Shapes (H Beams) shall meet the requirements of Group III, and be galvanized in accordance with the requirements of ASTM F1043, Type A.</w:t>
      </w:r>
    </w:p>
    <w:p w14:paraId="7EE89559" w14:textId="77777777" w:rsidR="00611F8A" w:rsidRPr="00611F8A" w:rsidRDefault="00611F8A" w:rsidP="00611F8A">
      <w:pPr>
        <w:numPr>
          <w:ilvl w:val="0"/>
          <w:numId w:val="7"/>
        </w:numPr>
        <w:tabs>
          <w:tab w:val="left" w:pos="720"/>
          <w:tab w:val="left" w:pos="1440"/>
          <w:tab w:val="left" w:pos="2160"/>
        </w:tabs>
        <w:spacing w:before="120"/>
        <w:rPr>
          <w:rFonts w:ascii="Times New Roman" w:eastAsia="Times New Roman" w:hAnsi="Times New Roman" w:cs="Times New Roman"/>
        </w:rPr>
      </w:pPr>
      <w:r w:rsidRPr="00611F8A">
        <w:rPr>
          <w:rFonts w:ascii="Times New Roman" w:eastAsia="Times New Roman" w:hAnsi="Times New Roman" w:cs="Times New Roman"/>
        </w:rPr>
        <w:t>Aluminum Pipe shall conform to the requirements of Group IB.</w:t>
      </w:r>
    </w:p>
    <w:p w14:paraId="3BB68506" w14:textId="77777777" w:rsidR="00611F8A" w:rsidRPr="00611F8A" w:rsidRDefault="00611F8A" w:rsidP="00611F8A">
      <w:pPr>
        <w:numPr>
          <w:ilvl w:val="0"/>
          <w:numId w:val="7"/>
        </w:numPr>
        <w:tabs>
          <w:tab w:val="left" w:pos="720"/>
          <w:tab w:val="left" w:pos="1440"/>
          <w:tab w:val="left" w:pos="2160"/>
        </w:tabs>
        <w:spacing w:before="120"/>
        <w:rPr>
          <w:rFonts w:ascii="Times New Roman" w:eastAsia="Times New Roman" w:hAnsi="Times New Roman" w:cs="Times New Roman"/>
        </w:rPr>
      </w:pPr>
      <w:r w:rsidRPr="00611F8A">
        <w:rPr>
          <w:rFonts w:ascii="Times New Roman" w:eastAsia="Times New Roman" w:hAnsi="Times New Roman" w:cs="Times New Roman"/>
        </w:rPr>
        <w:t>Aluminum Shapes shall conform to the requirements of Group IIB.</w:t>
      </w:r>
    </w:p>
    <w:p w14:paraId="6419FD3C" w14:textId="77777777" w:rsidR="00611F8A" w:rsidRPr="00611F8A" w:rsidRDefault="00611F8A" w:rsidP="00611F8A">
      <w:pPr>
        <w:numPr>
          <w:ilvl w:val="0"/>
          <w:numId w:val="7"/>
        </w:numPr>
        <w:tabs>
          <w:tab w:val="left" w:pos="720"/>
          <w:tab w:val="left" w:pos="1440"/>
          <w:tab w:val="left" w:pos="2160"/>
        </w:tabs>
        <w:spacing w:before="120"/>
        <w:rPr>
          <w:rFonts w:ascii="Times New Roman" w:eastAsia="Times New Roman" w:hAnsi="Times New Roman" w:cs="Times New Roman"/>
        </w:rPr>
      </w:pPr>
      <w:r w:rsidRPr="00611F8A">
        <w:rPr>
          <w:rFonts w:ascii="Times New Roman" w:eastAsia="Times New Roman" w:hAnsi="Times New Roman" w:cs="Times New Roman"/>
        </w:rPr>
        <w:t>Vinyl or polyester coated steel shall conform to the requirements of ASTM F1043, Paragraph 7.3, Optional Supplemental Color Coating.</w:t>
      </w:r>
    </w:p>
    <w:p w14:paraId="5414E0A1" w14:textId="77777777" w:rsidR="00611F8A" w:rsidRPr="00611F8A" w:rsidRDefault="00611F8A" w:rsidP="00611F8A">
      <w:pPr>
        <w:numPr>
          <w:ilvl w:val="0"/>
          <w:numId w:val="7"/>
        </w:numPr>
        <w:tabs>
          <w:tab w:val="left" w:pos="720"/>
          <w:tab w:val="left" w:pos="1440"/>
          <w:tab w:val="left" w:pos="2160"/>
        </w:tabs>
        <w:spacing w:before="120"/>
        <w:rPr>
          <w:rFonts w:ascii="Times New Roman" w:eastAsia="Times New Roman" w:hAnsi="Times New Roman" w:cs="Times New Roman"/>
        </w:rPr>
      </w:pPr>
      <w:r w:rsidRPr="00611F8A">
        <w:rPr>
          <w:rFonts w:ascii="Times New Roman" w:eastAsia="Times New Roman" w:hAnsi="Times New Roman" w:cs="Times New Roman"/>
        </w:rPr>
        <w:t>Composite posts shall conform to the strength requirements of ASTM F1043 or ASTM F1083. The strength loss of composite posts shall not exceed 10% when subjected to 3,600 hours of exposure to light and water in accordance with ASTM G152, ASTM G153, ASTM G154, and ASTM G155.</w:t>
      </w:r>
    </w:p>
    <w:p w14:paraId="3FFA67AA" w14:textId="77777777" w:rsidR="00611F8A" w:rsidRPr="00611F8A" w:rsidRDefault="00611F8A" w:rsidP="00611F8A">
      <w:pPr>
        <w:numPr>
          <w:ilvl w:val="0"/>
          <w:numId w:val="7"/>
        </w:numPr>
        <w:tabs>
          <w:tab w:val="left" w:pos="720"/>
          <w:tab w:val="left" w:pos="1440"/>
          <w:tab w:val="left" w:pos="2160"/>
        </w:tabs>
        <w:spacing w:before="120"/>
        <w:rPr>
          <w:rFonts w:ascii="Times New Roman" w:eastAsia="Times New Roman" w:hAnsi="Times New Roman" w:cs="Times New Roman"/>
          <w:bCs/>
        </w:rPr>
      </w:pPr>
      <w:r w:rsidRPr="00611F8A">
        <w:rPr>
          <w:rFonts w:ascii="Times New Roman" w:eastAsia="Times New Roman" w:hAnsi="Times New Roman" w:cs="Times New Roman"/>
          <w:bCs/>
        </w:rPr>
        <w:t>Posts, rails, and braces furnished for use in conjunction with aluminum alloy fabric shall be aluminum alloy or composite.</w:t>
      </w:r>
    </w:p>
    <w:p w14:paraId="0467C32C" w14:textId="77777777" w:rsidR="00611F8A" w:rsidRPr="00611F8A" w:rsidRDefault="00611F8A" w:rsidP="00611F8A">
      <w:pPr>
        <w:tabs>
          <w:tab w:val="left" w:pos="720"/>
          <w:tab w:val="left" w:pos="1440"/>
          <w:tab w:val="left" w:pos="2160"/>
        </w:tab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Posts, rails, and braces, with the exception of galvanized steel conforming to ASTM F1043 or ASTM F1083, Group 1A, Type A, or aluminum alloy, shall demonstrate the ability to withstand testing in salt spray in accordance with ASTM B117 as follows:</w:t>
      </w:r>
    </w:p>
    <w:p w14:paraId="1BB71D5E" w14:textId="77777777" w:rsidR="00611F8A" w:rsidRPr="00F1401F" w:rsidRDefault="00611F8A" w:rsidP="00F1401F">
      <w:pPr>
        <w:pStyle w:val="ListParagraph"/>
        <w:numPr>
          <w:ilvl w:val="0"/>
          <w:numId w:val="8"/>
        </w:numPr>
        <w:tabs>
          <w:tab w:val="left" w:pos="720"/>
          <w:tab w:val="left" w:pos="1440"/>
          <w:tab w:val="left" w:pos="2160"/>
        </w:tabs>
        <w:spacing w:before="120"/>
        <w:rPr>
          <w:rFonts w:ascii="Times New Roman" w:eastAsia="Times New Roman" w:hAnsi="Times New Roman" w:cs="Times New Roman"/>
        </w:rPr>
      </w:pPr>
      <w:r w:rsidRPr="00F1401F">
        <w:rPr>
          <w:rFonts w:ascii="Times New Roman" w:eastAsia="Times New Roman" w:hAnsi="Times New Roman" w:cs="Times New Roman"/>
        </w:rPr>
        <w:t>External: 1,000 hours with a maximum of 5% red rust.</w:t>
      </w:r>
    </w:p>
    <w:p w14:paraId="5AEE6355" w14:textId="77777777" w:rsidR="00611F8A" w:rsidRPr="00F1401F" w:rsidRDefault="00611F8A" w:rsidP="00F1401F">
      <w:pPr>
        <w:pStyle w:val="ListParagraph"/>
        <w:numPr>
          <w:ilvl w:val="0"/>
          <w:numId w:val="8"/>
        </w:numPr>
        <w:tabs>
          <w:tab w:val="left" w:pos="720"/>
          <w:tab w:val="left" w:pos="1440"/>
          <w:tab w:val="left" w:pos="2160"/>
        </w:tabs>
        <w:spacing w:before="120"/>
        <w:rPr>
          <w:rFonts w:ascii="Times New Roman" w:eastAsia="Times New Roman" w:hAnsi="Times New Roman" w:cs="Times New Roman"/>
        </w:rPr>
      </w:pPr>
      <w:r w:rsidRPr="00F1401F">
        <w:rPr>
          <w:rFonts w:ascii="Times New Roman" w:eastAsia="Times New Roman" w:hAnsi="Times New Roman" w:cs="Times New Roman"/>
        </w:rPr>
        <w:t>Internal: 650 hours with a maximum of 5% red rust.</w:t>
      </w:r>
    </w:p>
    <w:p w14:paraId="066598F6"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lastRenderedPageBreak/>
        <w:t>The dimensions of the posts, rails, and braces shall be in accordance with Tables I through VI of Federal Specification RR-F-191/3.</w:t>
      </w:r>
    </w:p>
    <w:p w14:paraId="02A9CA1F" w14:textId="77777777" w:rsidR="00611F8A" w:rsidRPr="00611F8A" w:rsidRDefault="00611F8A" w:rsidP="00611F8A">
      <w:pPr>
        <w:keepNext/>
        <w:tabs>
          <w:tab w:val="left" w:pos="720"/>
          <w:tab w:val="left" w:pos="1440"/>
          <w:tab w:val="left" w:pos="2160"/>
        </w:tabs>
        <w:spacing w:before="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46BBB5F1" w14:textId="77777777" w:rsidR="00611F8A" w:rsidRPr="00611F8A" w:rsidRDefault="00611F8A" w:rsidP="00611F8A">
      <w:pPr>
        <w:keepNext/>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The Engineer shall select the appropriate requirements above and delete any not applicable to the project.</w:t>
      </w:r>
    </w:p>
    <w:p w14:paraId="2A3FBE9D" w14:textId="77777777" w:rsidR="00611F8A" w:rsidRPr="00611F8A" w:rsidRDefault="00611F8A" w:rsidP="00611F8A">
      <w:pPr>
        <w:tabs>
          <w:tab w:val="left" w:pos="720"/>
          <w:tab w:val="left" w:pos="1440"/>
          <w:tab w:val="left" w:pos="2160"/>
        </w:tabs>
        <w:spacing w:before="60" w:after="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6A805244"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162-2.4 Gates.</w:t>
      </w:r>
      <w:r w:rsidRPr="00611F8A">
        <w:rPr>
          <w:rFonts w:ascii="Times New Roman" w:eastAsia="Times New Roman" w:hAnsi="Times New Roman" w:cs="Times New Roman"/>
          <w:szCs w:val="20"/>
        </w:rPr>
        <w:t xml:space="preserve"> Gate frames shall consist of </w:t>
      </w:r>
      <w:r w:rsidRPr="00611F8A">
        <w:rPr>
          <w:rFonts w:ascii="Times New Roman" w:eastAsia="Times New Roman" w:hAnsi="Times New Roman" w:cs="Times New Roman"/>
          <w:b/>
          <w:szCs w:val="20"/>
        </w:rPr>
        <w:t>[   </w:t>
      </w:r>
      <w:r w:rsidRPr="00611F8A">
        <w:rPr>
          <w:rFonts w:ascii="Courier New" w:eastAsia="Times New Roman" w:hAnsi="Courier New" w:cs="Times New Roman"/>
        </w:rPr>
        <w:t>galvanized steel pipe</w:t>
      </w:r>
      <w:r w:rsidRPr="00611F8A">
        <w:rPr>
          <w:rFonts w:ascii="Times New Roman" w:eastAsia="Times New Roman" w:hAnsi="Times New Roman" w:cs="Times New Roman"/>
          <w:b/>
          <w:szCs w:val="20"/>
        </w:rPr>
        <w:t>   ] [   </w:t>
      </w:r>
      <w:r w:rsidRPr="00611F8A">
        <w:rPr>
          <w:rFonts w:ascii="Courier New" w:eastAsia="Times New Roman" w:hAnsi="Courier New" w:cs="Times New Roman"/>
        </w:rPr>
        <w:t>polymer-coated steel pipe</w:t>
      </w:r>
      <w:r w:rsidRPr="00611F8A">
        <w:rPr>
          <w:rFonts w:ascii="Times New Roman" w:eastAsia="Times New Roman" w:hAnsi="Times New Roman" w:cs="Times New Roman"/>
          <w:b/>
          <w:szCs w:val="20"/>
        </w:rPr>
        <w:t>   ] [   </w:t>
      </w:r>
      <w:r w:rsidRPr="00611F8A">
        <w:rPr>
          <w:rFonts w:ascii="Courier New" w:eastAsia="Times New Roman" w:hAnsi="Courier New" w:cs="Times New Roman"/>
        </w:rPr>
        <w:t>aluminum alloy pipe</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w:t>
      </w:r>
      <w:r w:rsidRPr="00611F8A">
        <w:rPr>
          <w:rFonts w:ascii="Times New Roman" w:eastAsia="Times New Roman" w:hAnsi="Times New Roman" w:cs="Times New Roman"/>
          <w:b/>
          <w:szCs w:val="20"/>
        </w:rPr>
        <w:t>[   </w:t>
      </w:r>
      <w:r w:rsidRPr="00611F8A">
        <w:rPr>
          <w:rFonts w:ascii="Courier New" w:eastAsia="Times New Roman" w:hAnsi="Courier New" w:cs="Times New Roman"/>
        </w:rPr>
        <w:t>composite posts</w:t>
      </w:r>
      <w:r w:rsidRPr="00611F8A">
        <w:rPr>
          <w:rFonts w:ascii="Times New Roman" w:eastAsia="Times New Roman" w:hAnsi="Times New Roman" w:cs="Times New Roman"/>
          <w:b/>
          <w:szCs w:val="20"/>
        </w:rPr>
        <w:t xml:space="preserve">   ] </w:t>
      </w:r>
      <w:r w:rsidRPr="00611F8A">
        <w:rPr>
          <w:rFonts w:ascii="Times New Roman" w:eastAsia="Times New Roman" w:hAnsi="Times New Roman" w:cs="Times New Roman"/>
          <w:szCs w:val="20"/>
        </w:rPr>
        <w:t>and shall conform to the specifications for the same material under paragraph 162-2.3. The fabric shall be of the same type material as used in the fence.</w:t>
      </w:r>
    </w:p>
    <w:p w14:paraId="57E0F49C"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162-2.5 Wire ties and tension wires.</w:t>
      </w:r>
      <w:r w:rsidRPr="00611F8A">
        <w:rPr>
          <w:rFonts w:ascii="Times New Roman" w:eastAsia="Times New Roman" w:hAnsi="Times New Roman" w:cs="Times New Roman"/>
          <w:szCs w:val="20"/>
        </w:rPr>
        <w:t xml:space="preserve"> Wire ties for use in conjunction with a given type of fabric shall be of the same material and coating weight identified with the fabric type. Tension wire shall be 7-gauge marcelled steel wire with the same coating as the fabric type and shall conform to ASTM A824.</w:t>
      </w:r>
    </w:p>
    <w:p w14:paraId="6C14F2D0"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All material shall conform to Federal Specification RR-F-191/4.</w:t>
      </w:r>
    </w:p>
    <w:p w14:paraId="7AB41636"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162-2.6 Miscellaneous fittings and hardware.</w:t>
      </w:r>
      <w:r w:rsidRPr="00611F8A">
        <w:rPr>
          <w:rFonts w:ascii="Times New Roman" w:eastAsia="Times New Roman" w:hAnsi="Times New Roman" w:cs="Times New Roman"/>
          <w:szCs w:val="20"/>
        </w:rPr>
        <w:t xml:space="preserve"> Miscellaneous steel fittings and hardware for use with </w:t>
      </w:r>
      <w:r w:rsidRPr="00611F8A">
        <w:rPr>
          <w:rFonts w:ascii="Times New Roman" w:eastAsia="Times New Roman" w:hAnsi="Times New Roman" w:cs="Times New Roman"/>
          <w:b/>
          <w:szCs w:val="20"/>
        </w:rPr>
        <w:t>[   </w:t>
      </w:r>
      <w:r w:rsidRPr="00611F8A">
        <w:rPr>
          <w:rFonts w:ascii="Courier New" w:eastAsia="Times New Roman" w:hAnsi="Courier New" w:cs="Times New Roman"/>
        </w:rPr>
        <w:t>zinc-coated</w:t>
      </w:r>
      <w:r w:rsidRPr="00611F8A">
        <w:rPr>
          <w:rFonts w:ascii="Times New Roman" w:eastAsia="Times New Roman" w:hAnsi="Times New Roman" w:cs="Times New Roman"/>
          <w:b/>
          <w:szCs w:val="20"/>
        </w:rPr>
        <w:t>   ] [   </w:t>
      </w:r>
      <w:r w:rsidRPr="00611F8A">
        <w:rPr>
          <w:rFonts w:ascii="Courier New" w:eastAsia="Times New Roman" w:hAnsi="Courier New" w:cs="Times New Roman"/>
        </w:rPr>
        <w:t>aluminum-coated</w:t>
      </w:r>
      <w:r w:rsidRPr="00611F8A">
        <w:rPr>
          <w:rFonts w:ascii="Times New Roman" w:eastAsia="Times New Roman" w:hAnsi="Times New Roman" w:cs="Times New Roman"/>
          <w:b/>
          <w:szCs w:val="20"/>
        </w:rPr>
        <w:t>   ] [   </w:t>
      </w:r>
      <w:r w:rsidRPr="00611F8A">
        <w:rPr>
          <w:rFonts w:ascii="Courier New" w:eastAsia="Times New Roman" w:hAnsi="Courier New" w:cs="Times New Roman"/>
        </w:rPr>
        <w:t>zinc-5% aluminum-mischmetal alloy-coated</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steel fabric shall be of commercial grade steel or better quality, wrought or cast as appropriate to the article, and sufficient in strength to provide a balanced design when used in conjunction with fabric posts, and wires of the quality specified herein. </w:t>
      </w:r>
      <w:r w:rsidRPr="00611F8A">
        <w:rPr>
          <w:rFonts w:ascii="Times New Roman" w:eastAsia="Times New Roman" w:hAnsi="Times New Roman" w:cs="Times New Roman"/>
          <w:b/>
          <w:szCs w:val="20"/>
        </w:rPr>
        <w:t>[   </w:t>
      </w:r>
      <w:r w:rsidRPr="00611F8A">
        <w:rPr>
          <w:rFonts w:ascii="Courier New" w:eastAsia="Times New Roman" w:hAnsi="Courier New" w:cs="Times New Roman"/>
        </w:rPr>
        <w:t>All steel fittings and hardware shall be protected with a zinc coating applied in conformance with ASTM A153.</w:t>
      </w:r>
      <w:r w:rsidRPr="00611F8A">
        <w:rPr>
          <w:rFonts w:ascii="Times New Roman" w:eastAsia="Times New Roman" w:hAnsi="Times New Roman" w:cs="Times New Roman"/>
          <w:b/>
          <w:szCs w:val="20"/>
        </w:rPr>
        <w:t>   ] [   </w:t>
      </w:r>
      <w:r w:rsidRPr="00611F8A">
        <w:rPr>
          <w:rFonts w:ascii="Courier New" w:eastAsia="Times New Roman" w:hAnsi="Courier New" w:cs="Times New Roman"/>
        </w:rPr>
        <w:t>Miscellaneous aluminum fittings for use with aluminum alloy fabric shall be wrought or cast aluminum alloy.</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Barbed wire support arms shall withstand a load of 250 pounds (113 kg) applied vertically to the outermost end of the arm.</w:t>
      </w:r>
    </w:p>
    <w:p w14:paraId="69C5112C"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162-2.7 Concrete.</w:t>
      </w:r>
      <w:r w:rsidRPr="00611F8A">
        <w:rPr>
          <w:rFonts w:ascii="Times New Roman" w:eastAsia="Times New Roman" w:hAnsi="Times New Roman" w:cs="Times New Roman"/>
          <w:szCs w:val="20"/>
        </w:rPr>
        <w:t xml:space="preserve"> Concrete shall have a minimum 28-day compressive strength of 3000 psi (2670 kPa).</w:t>
      </w:r>
    </w:p>
    <w:p w14:paraId="4830B30E"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162-2.8 Marking.</w:t>
      </w:r>
      <w:r w:rsidRPr="00611F8A">
        <w:rPr>
          <w:rFonts w:ascii="Times New Roman" w:eastAsia="Times New Roman" w:hAnsi="Times New Roman" w:cs="Times New Roman"/>
          <w:szCs w:val="20"/>
        </w:rPr>
        <w:t xml:space="preserve"> Each roll of fabric shall carry a tag showing the kind of base metal (steel, aluminum, or aluminum alloy number), kind of coating, the gauge of the wire, the length of fencing in the roll, and the name of the manufacturer. Posts, wire, and other fittings shall be identified as to manufacturer, kind of base metal (steel, aluminum, or aluminum alloy number), and kind of coating.</w:t>
      </w:r>
    </w:p>
    <w:p w14:paraId="0F51F369" w14:textId="77777777" w:rsidR="00611F8A" w:rsidRPr="00611F8A" w:rsidRDefault="00611F8A" w:rsidP="00611F8A">
      <w:pPr>
        <w:keepNext/>
        <w:tabs>
          <w:tab w:val="left" w:pos="720"/>
          <w:tab w:val="left" w:pos="1440"/>
          <w:tab w:val="left" w:pos="2160"/>
        </w:tabs>
        <w:spacing w:before="480"/>
        <w:jc w:val="center"/>
        <w:rPr>
          <w:rFonts w:ascii="Times New Roman" w:eastAsia="Times New Roman" w:hAnsi="Times New Roman" w:cs="Times New Roman"/>
          <w:b/>
          <w:caps/>
          <w:szCs w:val="20"/>
        </w:rPr>
      </w:pPr>
      <w:r w:rsidRPr="00611F8A">
        <w:rPr>
          <w:rFonts w:ascii="Times New Roman" w:eastAsia="Times New Roman" w:hAnsi="Times New Roman" w:cs="Times New Roman"/>
          <w:b/>
          <w:caps/>
          <w:szCs w:val="20"/>
        </w:rPr>
        <w:t>CONSTRUCTION METHODS</w:t>
      </w:r>
    </w:p>
    <w:p w14:paraId="55F3B605" w14:textId="77777777" w:rsidR="00611F8A" w:rsidRPr="00611F8A" w:rsidRDefault="00611F8A" w:rsidP="00611F8A">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162-3.1 General.</w:t>
      </w:r>
      <w:r w:rsidRPr="00611F8A">
        <w:rPr>
          <w:rFonts w:ascii="Times New Roman" w:eastAsia="Times New Roman" w:hAnsi="Times New Roman" w:cs="Times New Roman"/>
          <w:szCs w:val="20"/>
        </w:rPr>
        <w:t xml:space="preserve"> The fence shall be constructed in accordance with the details on the plans and as specified here using new materials. All work shall be performed in a workmanlike manner satisfactory to the RPR. </w:t>
      </w:r>
      <w:r w:rsidRPr="00611F8A">
        <w:rPr>
          <w:rFonts w:ascii="Times New Roman" w:eastAsia="Times New Roman" w:hAnsi="Times New Roman" w:cs="Times New Roman"/>
          <w:b/>
          <w:szCs w:val="20"/>
        </w:rPr>
        <w:t>[   </w:t>
      </w:r>
      <w:r w:rsidRPr="00611F8A" w:rsidDel="00AC338D">
        <w:rPr>
          <w:rFonts w:ascii="Times New Roman" w:eastAsia="Times New Roman" w:hAnsi="Times New Roman" w:cs="Times New Roman"/>
          <w:szCs w:val="20"/>
        </w:rPr>
        <w:t xml:space="preserve"> </w:t>
      </w:r>
      <w:r w:rsidRPr="00611F8A">
        <w:rPr>
          <w:rFonts w:ascii="Courier New" w:eastAsia="Times New Roman" w:hAnsi="Courier New" w:cs="Courier New"/>
        </w:rPr>
        <w:t>The RPR shall establish and mark the property line or fence line for the work.</w:t>
      </w:r>
      <w:r w:rsidRPr="00611F8A">
        <w:rPr>
          <w:rFonts w:ascii="Times New Roman" w:eastAsia="Times New Roman" w:hAnsi="Times New Roman" w:cs="Times New Roman"/>
          <w:b/>
          <w:szCs w:val="20"/>
        </w:rPr>
        <w:t xml:space="preserve">    ]</w:t>
      </w:r>
      <w:r w:rsidRPr="00611F8A">
        <w:rPr>
          <w:rFonts w:ascii="Times New Roman" w:eastAsia="Times New Roman" w:hAnsi="Times New Roman" w:cs="Times New Roman"/>
          <w:szCs w:val="20"/>
        </w:rPr>
        <w:t xml:space="preserve"> </w:t>
      </w:r>
      <w:r w:rsidRPr="00611F8A">
        <w:rPr>
          <w:rFonts w:ascii="Times New Roman" w:eastAsia="Times New Roman" w:hAnsi="Times New Roman" w:cs="Times New Roman"/>
          <w:b/>
          <w:szCs w:val="20"/>
        </w:rPr>
        <w:t>[   </w:t>
      </w:r>
      <w:r w:rsidRPr="00611F8A" w:rsidDel="00AC338D">
        <w:rPr>
          <w:rFonts w:ascii="Times New Roman" w:eastAsia="Times New Roman" w:hAnsi="Times New Roman" w:cs="Times New Roman"/>
          <w:szCs w:val="20"/>
        </w:rPr>
        <w:t xml:space="preserve"> </w:t>
      </w:r>
      <w:r w:rsidRPr="00611F8A">
        <w:rPr>
          <w:rFonts w:ascii="Courier New" w:eastAsia="Times New Roman" w:hAnsi="Courier New" w:cs="Courier New"/>
        </w:rPr>
        <w:t xml:space="preserve">The Contractor shall layout the fence line based on the plans. </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The Contractor shall span the opening below the fence with barbed wire at all locations where it is not practical to conform the fence to the general contour of the ground surface because of natural or manmade features such as drainage ditches. The new fence shall be permanently tied to the terminals of existing fences as shown on the plans. The Contractor shall stake down the woven wire fence at several points between posts as shown on the plans.  </w:t>
      </w:r>
    </w:p>
    <w:p w14:paraId="019AC479" w14:textId="77777777" w:rsidR="00611F8A" w:rsidRPr="00611F8A" w:rsidRDefault="00611F8A" w:rsidP="00611F8A">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 xml:space="preserve">The Contractor shall arrange the work so that construction of the new fence will immediately follow the removal of existing fences. The length of unfenced section at any time shall not exceed 300 feet (90 m). The work shall progress in this manner and at the close of the working day the newly constructed fence shall be tied to the existing fence. </w:t>
      </w:r>
    </w:p>
    <w:p w14:paraId="29700397" w14:textId="77777777" w:rsidR="00611F8A" w:rsidRPr="00611F8A" w:rsidRDefault="00611F8A" w:rsidP="00611F8A">
      <w:pPr>
        <w:keepNext/>
        <w:tabs>
          <w:tab w:val="left" w:pos="720"/>
          <w:tab w:val="left" w:pos="1440"/>
          <w:tab w:val="left" w:pos="2160"/>
        </w:tabs>
        <w:spacing w:before="240"/>
        <w:rPr>
          <w:rFonts w:ascii="Times New Roman" w:eastAsia="Times New Roman" w:hAnsi="Times New Roman" w:cs="Times New Roman"/>
          <w:b/>
          <w:szCs w:val="20"/>
        </w:rPr>
      </w:pPr>
      <w:r w:rsidRPr="00611F8A">
        <w:rPr>
          <w:rFonts w:ascii="Times New Roman" w:eastAsia="Times New Roman" w:hAnsi="Times New Roman" w:cs="Times New Roman"/>
          <w:b/>
          <w:szCs w:val="20"/>
        </w:rPr>
        <w:lastRenderedPageBreak/>
        <w:t>************************************************************************************</w:t>
      </w:r>
    </w:p>
    <w:p w14:paraId="49468316" w14:textId="77777777" w:rsidR="00611F8A" w:rsidRPr="00611F8A" w:rsidRDefault="00611F8A" w:rsidP="00611F8A">
      <w:pPr>
        <w:keepNext/>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Select whether the RPR or Contractor will lay out the fence and/or property lines.</w:t>
      </w:r>
    </w:p>
    <w:p w14:paraId="311FB00F" w14:textId="77777777" w:rsidR="00611F8A" w:rsidRPr="00611F8A" w:rsidRDefault="00611F8A" w:rsidP="00611F8A">
      <w:pPr>
        <w:tabs>
          <w:tab w:val="left" w:pos="720"/>
          <w:tab w:val="left" w:pos="1440"/>
          <w:tab w:val="left" w:pos="2160"/>
        </w:tabs>
        <w:spacing w:before="60" w:after="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27B1EF24"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162-3.2 Clearing fence line.</w:t>
      </w:r>
      <w:r w:rsidRPr="00611F8A">
        <w:rPr>
          <w:rFonts w:ascii="Times New Roman" w:eastAsia="Times New Roman" w:hAnsi="Times New Roman" w:cs="Times New Roman"/>
          <w:szCs w:val="20"/>
        </w:rPr>
        <w:t xml:space="preserve"> Clearing shall consist of the removal of all stumps, brush, rocks, trees, or other obstructions that will interfere with proper construction of the fence. Stumps within the cleared area of the fence shall be grubbed or excavated. The bottom of the fence shall be placed a uniform distance above ground, as specified in the plans. When shown on the plans or as directed by the RPR, the existing fences which interfere with the new fence location shall be removed by the Contractor as a part of the construction work unless such removal is listed as a separate item in the bid schedule. All holes remaining after post and stump removal shall be refilled with suitable soil, gravel, or other suitable material and compacted with tampers.</w:t>
      </w:r>
    </w:p>
    <w:p w14:paraId="702FFAB0"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The cost of removing and disposing of the material shall not constitute a pay item and shall be considered incidental to fence construction.</w:t>
      </w:r>
    </w:p>
    <w:p w14:paraId="7BB11E21"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162-3.3 Installing posts.</w:t>
      </w:r>
      <w:r w:rsidRPr="00611F8A">
        <w:rPr>
          <w:rFonts w:ascii="Times New Roman" w:eastAsia="Times New Roman" w:hAnsi="Times New Roman" w:cs="Times New Roman"/>
          <w:szCs w:val="20"/>
        </w:rPr>
        <w:t xml:space="preserve"> All posts shall be set in concrete at the required dimension and depth and at the spacing shown on the plans.</w:t>
      </w:r>
    </w:p>
    <w:p w14:paraId="54DDE347" w14:textId="77777777" w:rsidR="00611F8A" w:rsidRPr="00611F8A" w:rsidRDefault="00611F8A" w:rsidP="00611F8A">
      <w:pPr>
        <w:keepNext/>
        <w:tabs>
          <w:tab w:val="left" w:pos="720"/>
          <w:tab w:val="left" w:pos="1440"/>
          <w:tab w:val="left" w:pos="2160"/>
        </w:tabs>
        <w:spacing w:before="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5F650E68" w14:textId="77777777" w:rsidR="00611F8A" w:rsidRPr="00611F8A" w:rsidRDefault="00611F8A" w:rsidP="00611F8A">
      <w:pPr>
        <w:keepNext/>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Posts should be spaced not more than 10 feet (3 m) apart and should be set a minimum of 36 inches (90 cm) in concrete footings. If the frost depth is greater than 36 inches (90 cm), the posts should be set accordingly. The posts holes shall be in proper alignment so that there is a minimum of 3 inches (75 mm) of concrete on all sides of the posts.</w:t>
      </w:r>
    </w:p>
    <w:p w14:paraId="42E69009" w14:textId="77777777" w:rsidR="00611F8A" w:rsidRPr="00611F8A" w:rsidRDefault="00611F8A" w:rsidP="00611F8A">
      <w:pPr>
        <w:tabs>
          <w:tab w:val="left" w:pos="720"/>
          <w:tab w:val="left" w:pos="1440"/>
          <w:tab w:val="left" w:pos="2160"/>
        </w:tabs>
        <w:spacing w:before="60" w:after="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22308476"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The concrete shall be thoroughly compacted around the posts by tamping or vibrating and shall have a smooth finish slightly higher than the ground and sloped to drain away from the posts. All posts shall be set plumb and to the required grade and alignment. No materials shall be installed on the posts, nor shall the posts be disturbed in any manner within seven (7) days after the individual post footing is completed.</w:t>
      </w:r>
    </w:p>
    <w:p w14:paraId="3A565884"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Should rock be encountered at a depth less than the planned footing depth, a hole 2 inches (50 mm) larger than the greatest dimension of the posts shall be drilled to a depth of 12 inches (300 mm). After the posts are set, the remainder of the drilled hole shall be filled with grout, composed of one part Portland cement and two parts mortar sand. Any remaining space above the rock shall be filled with concrete in the manner described above.</w:t>
      </w:r>
    </w:p>
    <w:p w14:paraId="1D8E9BE4"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In lieu of drilling, the rock may be excavated to the required footing depth. No extra compensation shall be made for rock excavation.</w:t>
      </w:r>
    </w:p>
    <w:p w14:paraId="02FF4ECD"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162-3.4 Installing top rails.</w:t>
      </w:r>
      <w:r w:rsidRPr="00611F8A">
        <w:rPr>
          <w:rFonts w:ascii="Times New Roman" w:eastAsia="Times New Roman" w:hAnsi="Times New Roman" w:cs="Times New Roman"/>
          <w:szCs w:val="20"/>
        </w:rPr>
        <w:t xml:space="preserve"> The top rail shall be continuous and shall pass through the post tops. The coupling used to join the top rail lengths shall allow for expansion.</w:t>
      </w:r>
    </w:p>
    <w:p w14:paraId="177EC134"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162-3.5 Installing braces.</w:t>
      </w:r>
      <w:r w:rsidRPr="00611F8A">
        <w:rPr>
          <w:rFonts w:ascii="Times New Roman" w:eastAsia="Times New Roman" w:hAnsi="Times New Roman" w:cs="Times New Roman"/>
          <w:szCs w:val="20"/>
        </w:rPr>
        <w:t xml:space="preserve"> Horizontal brace rails, with diagonal truss rods and turnbuckles, shall be installed at all terminal posts.</w:t>
      </w:r>
    </w:p>
    <w:p w14:paraId="74C69A3E"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162-3.6 Installing fabric.</w:t>
      </w:r>
      <w:r w:rsidRPr="00611F8A">
        <w:rPr>
          <w:rFonts w:ascii="Times New Roman" w:eastAsia="Times New Roman" w:hAnsi="Times New Roman" w:cs="Times New Roman"/>
          <w:szCs w:val="20"/>
        </w:rPr>
        <w:t xml:space="preserve"> The wire fabric shall be firmly attached to the posts and braced as shown on the plans. All wire shall be stretched taut and shall be installed to the required elevations. The fence shall generally follow the contour of the ground, with the bottom of the fence fabric no less than one inch (25 mm) or more than 4 inches (100 mm) from the ground surface. Grading shall be performed where necessary to provide a neat appearance.</w:t>
      </w:r>
    </w:p>
    <w:p w14:paraId="02182FC4"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At locations of small natural swales or drainage ditches and where it is not practical to have the fence conform to the general contour of the ground surface, longer posts may be used and multiple strands of barbed wire stretched to span the opening below the fence. The vertical clearance between strands of barbed wire shall be 6 inches (150 mm) or less.</w:t>
      </w:r>
    </w:p>
    <w:p w14:paraId="74ED33C3" w14:textId="77777777" w:rsidR="00611F8A" w:rsidRPr="00611F8A" w:rsidRDefault="00611F8A" w:rsidP="00611F8A">
      <w:pPr>
        <w:keepNext/>
        <w:tabs>
          <w:tab w:val="left" w:pos="720"/>
          <w:tab w:val="left" w:pos="1440"/>
          <w:tab w:val="left" w:pos="2160"/>
        </w:tabs>
        <w:spacing w:before="240"/>
        <w:rPr>
          <w:rFonts w:ascii="Times New Roman" w:eastAsia="Times New Roman" w:hAnsi="Times New Roman" w:cs="Times New Roman"/>
          <w:b/>
          <w:szCs w:val="20"/>
        </w:rPr>
      </w:pPr>
      <w:r w:rsidRPr="00611F8A">
        <w:rPr>
          <w:rFonts w:ascii="Times New Roman" w:eastAsia="Times New Roman" w:hAnsi="Times New Roman" w:cs="Times New Roman"/>
          <w:b/>
          <w:szCs w:val="20"/>
        </w:rPr>
        <w:lastRenderedPageBreak/>
        <w:t>************************************************************************************</w:t>
      </w:r>
    </w:p>
    <w:p w14:paraId="4AE7BD92" w14:textId="77777777" w:rsidR="00611F8A" w:rsidRPr="00611F8A" w:rsidRDefault="00611F8A" w:rsidP="00611F8A">
      <w:pPr>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Openings below the fence may also be spanned with barbed wire fastened to stakes.</w:t>
      </w:r>
    </w:p>
    <w:p w14:paraId="37607304" w14:textId="77777777" w:rsidR="00611F8A" w:rsidRPr="00611F8A" w:rsidRDefault="00611F8A" w:rsidP="00611F8A">
      <w:pPr>
        <w:keepNext/>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The Engineer shall specify if tension wire is to be installed.</w:t>
      </w:r>
    </w:p>
    <w:p w14:paraId="0A29264A" w14:textId="77777777" w:rsidR="00611F8A" w:rsidRPr="00611F8A" w:rsidRDefault="00611F8A" w:rsidP="00611F8A">
      <w:pPr>
        <w:tabs>
          <w:tab w:val="left" w:pos="720"/>
          <w:tab w:val="left" w:pos="1440"/>
          <w:tab w:val="left" w:pos="2160"/>
        </w:tabs>
        <w:spacing w:before="60" w:after="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67AEA372"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162-3.7 Electrical grounds.</w:t>
      </w:r>
      <w:r w:rsidRPr="00611F8A">
        <w:rPr>
          <w:rFonts w:ascii="Times New Roman" w:eastAsia="Times New Roman" w:hAnsi="Times New Roman" w:cs="Times New Roman"/>
          <w:szCs w:val="20"/>
        </w:rPr>
        <w:t xml:space="preserve"> Electrical grounds shall be constructed </w:t>
      </w:r>
      <w:r w:rsidRPr="00611F8A">
        <w:rPr>
          <w:rFonts w:ascii="Times New Roman" w:eastAsia="Times New Roman" w:hAnsi="Times New Roman" w:cs="Times New Roman"/>
          <w:b/>
          <w:szCs w:val="20"/>
        </w:rPr>
        <w:t>[   </w:t>
      </w:r>
      <w:r w:rsidRPr="00611F8A">
        <w:rPr>
          <w:rFonts w:ascii="Courier New" w:eastAsia="Times New Roman" w:hAnsi="Courier New" w:cs="Times New Roman"/>
        </w:rPr>
        <w:t>where a power line passes over the fence</w:t>
      </w:r>
      <w:r w:rsidRPr="00611F8A">
        <w:rPr>
          <w:rFonts w:ascii="Times New Roman" w:eastAsia="Times New Roman" w:hAnsi="Times New Roman" w:cs="Times New Roman"/>
          <w:b/>
          <w:szCs w:val="20"/>
        </w:rPr>
        <w:t>   ] [   </w:t>
      </w:r>
      <w:r w:rsidRPr="00611F8A">
        <w:rPr>
          <w:rFonts w:ascii="Courier New" w:eastAsia="Times New Roman" w:hAnsi="Courier New" w:cs="Times New Roman"/>
        </w:rPr>
        <w:t>at 500 feet (150 m) intervals</w:t>
      </w:r>
      <w:r w:rsidRPr="00611F8A">
        <w:rPr>
          <w:rFonts w:ascii="Times New Roman" w:eastAsia="Times New Roman" w:hAnsi="Times New Roman" w:cs="Times New Roman"/>
          <w:b/>
          <w:szCs w:val="20"/>
        </w:rPr>
        <w:t>   ]</w:t>
      </w:r>
      <w:r w:rsidRPr="00611F8A">
        <w:rPr>
          <w:rFonts w:ascii="Times New Roman" w:eastAsia="Times New Roman" w:hAnsi="Times New Roman" w:cs="Times New Roman"/>
          <w:szCs w:val="20"/>
        </w:rPr>
        <w:t xml:space="preserve">. </w:t>
      </w:r>
      <w:r w:rsidRPr="00611F8A">
        <w:rPr>
          <w:rFonts w:ascii="Times New Roman" w:eastAsia="Times New Roman" w:hAnsi="Times New Roman" w:cs="Times New Roman"/>
          <w:b/>
          <w:szCs w:val="20"/>
        </w:rPr>
        <w:t>[   </w:t>
      </w:r>
      <w:r w:rsidRPr="00611F8A">
        <w:rPr>
          <w:rFonts w:ascii="Courier New" w:eastAsia="Times New Roman" w:hAnsi="Courier New" w:cs="Times New Roman"/>
        </w:rPr>
        <w:t>The ground shall be installed directly below the point of crossing.</w:t>
      </w:r>
      <w:r w:rsidRPr="00611F8A">
        <w:rPr>
          <w:rFonts w:ascii="Times New Roman" w:eastAsia="Times New Roman" w:hAnsi="Times New Roman" w:cs="Times New Roman"/>
          <w:b/>
          <w:szCs w:val="20"/>
        </w:rPr>
        <w:t xml:space="preserve">   ] </w:t>
      </w:r>
      <w:r w:rsidRPr="00611F8A">
        <w:rPr>
          <w:rFonts w:ascii="Times New Roman" w:eastAsia="Times New Roman" w:hAnsi="Times New Roman" w:cs="Times New Roman"/>
          <w:szCs w:val="20"/>
        </w:rPr>
        <w:t>The ground shall be accomplished with a copper clad rod 8 feet (2.4 m) long and a minimum of 5/8 inches (16 mm) in diameter driven vertically until the top is 6 inches (150 mm) below the ground surface. A No. 6 solid copper conductor shall be clamped to the rod and to the fence in such a manner that each element of the fence is grounded. Installation of ground rods shall not constitute a pay item and shall be considered incidental to fence construction. The Contractor shall comply with FAA-STD-019, Lightning and Surge Protection, Grounding, Bonding and Shielding Requirements for Facilities and Electronic Equipment, paragraph 4.2.3.8, Lightning Protection for Fences and Gates, when fencing is adjacent to FAA facilities.</w:t>
      </w:r>
    </w:p>
    <w:p w14:paraId="31C13FF4" w14:textId="77777777" w:rsidR="00611F8A" w:rsidRPr="00611F8A" w:rsidRDefault="00611F8A" w:rsidP="00611F8A">
      <w:pPr>
        <w:keepNext/>
        <w:tabs>
          <w:tab w:val="left" w:pos="720"/>
          <w:tab w:val="left" w:pos="1440"/>
          <w:tab w:val="left" w:pos="2160"/>
        </w:tabs>
        <w:spacing w:before="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5DBF50ED" w14:textId="77777777" w:rsidR="00611F8A" w:rsidRPr="00611F8A" w:rsidRDefault="00611F8A" w:rsidP="00611F8A">
      <w:pPr>
        <w:keepNext/>
        <w:tabs>
          <w:tab w:val="left" w:pos="-417"/>
          <w:tab w:val="left" w:pos="720"/>
          <w:tab w:val="left" w:pos="1440"/>
          <w:tab w:val="left" w:pos="2160"/>
        </w:tabs>
        <w:suppressAutoHyphens/>
        <w:spacing w:before="120"/>
        <w:ind w:left="720" w:right="720"/>
        <w:rPr>
          <w:rFonts w:ascii="Times New Roman" w:eastAsia="Times New Roman" w:hAnsi="Times New Roman" w:cs="Times New Roman"/>
          <w:b/>
          <w:szCs w:val="20"/>
        </w:rPr>
      </w:pPr>
      <w:r w:rsidRPr="00611F8A">
        <w:rPr>
          <w:rFonts w:ascii="Times New Roman" w:eastAsia="Times New Roman" w:hAnsi="Times New Roman" w:cs="Times New Roman"/>
          <w:b/>
          <w:szCs w:val="20"/>
        </w:rPr>
        <w:t>The Engineer shall indicate the location of all electrical grounds on the plans. Grounding may not be necessary with the use of composite posts.</w:t>
      </w:r>
    </w:p>
    <w:p w14:paraId="0F907369" w14:textId="77777777" w:rsidR="00611F8A" w:rsidRPr="00611F8A" w:rsidRDefault="00611F8A" w:rsidP="00611F8A">
      <w:pPr>
        <w:tabs>
          <w:tab w:val="left" w:pos="720"/>
          <w:tab w:val="left" w:pos="1440"/>
          <w:tab w:val="left" w:pos="2160"/>
        </w:tabs>
        <w:spacing w:before="60" w:after="240"/>
        <w:rPr>
          <w:rFonts w:ascii="Times New Roman" w:eastAsia="Times New Roman" w:hAnsi="Times New Roman" w:cs="Times New Roman"/>
          <w:b/>
          <w:szCs w:val="20"/>
        </w:rPr>
      </w:pPr>
      <w:r w:rsidRPr="00611F8A">
        <w:rPr>
          <w:rFonts w:ascii="Times New Roman" w:eastAsia="Times New Roman" w:hAnsi="Times New Roman" w:cs="Times New Roman"/>
          <w:b/>
          <w:szCs w:val="20"/>
        </w:rPr>
        <w:t>************************************************************************************</w:t>
      </w:r>
    </w:p>
    <w:p w14:paraId="33A8386B" w14:textId="77777777" w:rsidR="00611F8A" w:rsidRPr="00611F8A" w:rsidRDefault="00611F8A" w:rsidP="00611F8A">
      <w:pPr>
        <w:tabs>
          <w:tab w:val="left" w:pos="720"/>
          <w:tab w:val="left" w:pos="1440"/>
          <w:tab w:val="left" w:pos="2160"/>
        </w:tab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162-3.8 Cleaning up.</w:t>
      </w:r>
      <w:r w:rsidRPr="00611F8A">
        <w:rPr>
          <w:rFonts w:ascii="Times New Roman" w:eastAsia="Times New Roman" w:hAnsi="Times New Roman" w:cs="Times New Roman"/>
          <w:szCs w:val="20"/>
        </w:rPr>
        <w:t xml:space="preserve"> The Contractor shall remove from the vicinity of the completed work all tools, buildings, equipment, etc., used during construction.  All disturbed areas shall be seeded per T-901.</w:t>
      </w:r>
    </w:p>
    <w:p w14:paraId="57894054" w14:textId="77777777" w:rsidR="00611F8A" w:rsidRPr="00611F8A" w:rsidRDefault="00611F8A" w:rsidP="00611F8A">
      <w:pPr>
        <w:keepNext/>
        <w:tabs>
          <w:tab w:val="left" w:pos="720"/>
          <w:tab w:val="left" w:pos="1440"/>
          <w:tab w:val="left" w:pos="2160"/>
        </w:tabs>
        <w:spacing w:before="480"/>
        <w:jc w:val="center"/>
        <w:rPr>
          <w:rFonts w:ascii="Times New Roman" w:eastAsia="Times New Roman" w:hAnsi="Times New Roman" w:cs="Times New Roman"/>
          <w:b/>
          <w:caps/>
          <w:szCs w:val="20"/>
        </w:rPr>
      </w:pPr>
      <w:r w:rsidRPr="00611F8A">
        <w:rPr>
          <w:rFonts w:ascii="Times New Roman" w:eastAsia="Times New Roman" w:hAnsi="Times New Roman" w:cs="Times New Roman"/>
          <w:b/>
          <w:caps/>
          <w:szCs w:val="20"/>
        </w:rPr>
        <w:t>METHOD OF MEASUREMENT</w:t>
      </w:r>
    </w:p>
    <w:p w14:paraId="4775C017"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162-4.1</w:t>
      </w:r>
      <w:r w:rsidRPr="00611F8A">
        <w:rPr>
          <w:rFonts w:ascii="Times New Roman" w:eastAsia="Times New Roman" w:hAnsi="Times New Roman" w:cs="Times New Roman"/>
          <w:szCs w:val="20"/>
        </w:rPr>
        <w:t xml:space="preserve"> Chain-link fence will be measured for payment by the linear foot (meter). Measurement will be along the top of the fence from center to center of end posts, excluding the length occupied by gate openings.</w:t>
      </w:r>
    </w:p>
    <w:p w14:paraId="0B570993"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162-4.2</w:t>
      </w:r>
      <w:r w:rsidRPr="00611F8A">
        <w:rPr>
          <w:rFonts w:ascii="Times New Roman" w:eastAsia="Times New Roman" w:hAnsi="Times New Roman" w:cs="Times New Roman"/>
          <w:szCs w:val="20"/>
        </w:rPr>
        <w:t xml:space="preserve"> Gates will be measured as complete units.</w:t>
      </w:r>
    </w:p>
    <w:p w14:paraId="2517105D" w14:textId="77777777" w:rsidR="00611F8A" w:rsidRPr="00611F8A" w:rsidRDefault="00611F8A" w:rsidP="00611F8A">
      <w:pPr>
        <w:keepNext/>
        <w:tabs>
          <w:tab w:val="left" w:pos="720"/>
          <w:tab w:val="left" w:pos="1440"/>
          <w:tab w:val="left" w:pos="2160"/>
        </w:tabs>
        <w:spacing w:before="480"/>
        <w:jc w:val="center"/>
        <w:rPr>
          <w:rFonts w:ascii="Times New Roman" w:eastAsia="Times New Roman" w:hAnsi="Times New Roman" w:cs="Times New Roman"/>
          <w:b/>
          <w:caps/>
          <w:szCs w:val="20"/>
        </w:rPr>
      </w:pPr>
      <w:r w:rsidRPr="00611F8A">
        <w:rPr>
          <w:rFonts w:ascii="Times New Roman" w:eastAsia="Times New Roman" w:hAnsi="Times New Roman" w:cs="Times New Roman"/>
          <w:b/>
          <w:caps/>
          <w:szCs w:val="20"/>
        </w:rPr>
        <w:t>BASIS OF PAYMENT</w:t>
      </w:r>
    </w:p>
    <w:p w14:paraId="00DB8FF6"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162-5.1</w:t>
      </w:r>
      <w:r w:rsidRPr="00611F8A">
        <w:rPr>
          <w:rFonts w:ascii="Times New Roman" w:eastAsia="Times New Roman" w:hAnsi="Times New Roman" w:cs="Times New Roman"/>
          <w:szCs w:val="20"/>
        </w:rPr>
        <w:t xml:space="preserve"> Payment for chain-link fence will be made at the contract unit price per linear foot (meter).</w:t>
      </w:r>
    </w:p>
    <w:p w14:paraId="022E917C"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b/>
          <w:szCs w:val="20"/>
        </w:rPr>
        <w:t>162-5.2</w:t>
      </w:r>
      <w:r w:rsidRPr="00611F8A">
        <w:rPr>
          <w:rFonts w:ascii="Times New Roman" w:eastAsia="Times New Roman" w:hAnsi="Times New Roman" w:cs="Times New Roman"/>
          <w:szCs w:val="20"/>
        </w:rPr>
        <w:t xml:space="preserve"> Payment for vehicle or pedestrian gates will be made at the contract unit price for each gate.</w:t>
      </w:r>
    </w:p>
    <w:p w14:paraId="4F8FEF9B" w14:textId="77777777" w:rsidR="00611F8A" w:rsidRPr="00611F8A" w:rsidRDefault="00611F8A" w:rsidP="00611F8A">
      <w:pPr>
        <w:tabs>
          <w:tab w:val="left" w:pos="-720"/>
          <w:tab w:val="left" w:pos="720"/>
          <w:tab w:val="left" w:pos="1440"/>
          <w:tab w:val="left" w:pos="2160"/>
        </w:tabs>
        <w:suppressAutoHyphen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The price shall be full compensation for furnishing all materials, and for all preparation, erection, and installation of these materials, and for all labor equipment, tools, and incidentals necessary to complete the item.</w:t>
      </w:r>
    </w:p>
    <w:p w14:paraId="5FE7DD11" w14:textId="77777777" w:rsidR="00611F8A" w:rsidRPr="00611F8A" w:rsidRDefault="00611F8A" w:rsidP="00611F8A">
      <w:pPr>
        <w:keepNext/>
        <w:tabs>
          <w:tab w:val="left" w:pos="720"/>
          <w:tab w:val="left" w:pos="1440"/>
          <w:tab w:val="left" w:pos="2160"/>
        </w:tab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 xml:space="preserve">Payment will be made under: </w:t>
      </w:r>
    </w:p>
    <w:p w14:paraId="5D18B8E7"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Item F-162-5.1</w:t>
      </w:r>
      <w:r w:rsidRPr="00611F8A">
        <w:rPr>
          <w:rFonts w:ascii="Times New Roman" w:eastAsia="Times New Roman" w:hAnsi="Times New Roman" w:cs="Times New Roman"/>
          <w:szCs w:val="20"/>
        </w:rPr>
        <w:tab/>
        <w:t>Chain-Link Fence - per linear foot (meter)</w:t>
      </w:r>
    </w:p>
    <w:p w14:paraId="187A6D0F"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Item F-162-5.2a</w:t>
      </w:r>
      <w:r w:rsidRPr="00611F8A">
        <w:rPr>
          <w:rFonts w:ascii="Times New Roman" w:eastAsia="Times New Roman" w:hAnsi="Times New Roman" w:cs="Times New Roman"/>
          <w:szCs w:val="20"/>
        </w:rPr>
        <w:tab/>
        <w:t>Vehicle Gates - per each</w:t>
      </w:r>
    </w:p>
    <w:p w14:paraId="2BB68495"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Item F-162-5.2b</w:t>
      </w:r>
      <w:r w:rsidRPr="00611F8A">
        <w:rPr>
          <w:rFonts w:ascii="Times New Roman" w:eastAsia="Times New Roman" w:hAnsi="Times New Roman" w:cs="Times New Roman"/>
          <w:szCs w:val="20"/>
        </w:rPr>
        <w:tab/>
        <w:t>Pedestrian Gates - per each</w:t>
      </w:r>
    </w:p>
    <w:p w14:paraId="14092172" w14:textId="77777777" w:rsidR="00611F8A" w:rsidRPr="00611F8A" w:rsidRDefault="00611F8A" w:rsidP="00611F8A">
      <w:pPr>
        <w:keepNext/>
        <w:tabs>
          <w:tab w:val="left" w:pos="720"/>
          <w:tab w:val="left" w:pos="1440"/>
          <w:tab w:val="left" w:pos="2160"/>
        </w:tabs>
        <w:spacing w:before="480"/>
        <w:jc w:val="center"/>
        <w:rPr>
          <w:rFonts w:ascii="Times New Roman" w:eastAsia="Times New Roman" w:hAnsi="Times New Roman" w:cs="Times New Roman"/>
          <w:b/>
          <w:caps/>
          <w:szCs w:val="20"/>
        </w:rPr>
      </w:pPr>
      <w:r w:rsidRPr="00611F8A">
        <w:rPr>
          <w:rFonts w:ascii="Times New Roman" w:eastAsia="Times New Roman" w:hAnsi="Times New Roman" w:cs="Times New Roman"/>
          <w:b/>
          <w:caps/>
          <w:szCs w:val="20"/>
        </w:rPr>
        <w:lastRenderedPageBreak/>
        <w:t>References</w:t>
      </w:r>
    </w:p>
    <w:p w14:paraId="3D54D9AC" w14:textId="77777777" w:rsidR="00611F8A" w:rsidRPr="00611F8A" w:rsidRDefault="00611F8A" w:rsidP="00611F8A">
      <w:pPr>
        <w:tabs>
          <w:tab w:val="left" w:pos="720"/>
          <w:tab w:val="left" w:pos="1440"/>
          <w:tab w:val="left" w:pos="2160"/>
        </w:tab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The publications listed below form a part of this specification to the extent referenced. The publications are referred to within the text by the basic designation only.</w:t>
      </w:r>
    </w:p>
    <w:p w14:paraId="7B2F6B5B" w14:textId="77777777" w:rsidR="00611F8A" w:rsidRPr="00611F8A" w:rsidRDefault="00611F8A" w:rsidP="00611F8A">
      <w:pPr>
        <w:keepNext/>
        <w:tabs>
          <w:tab w:val="left" w:pos="720"/>
          <w:tab w:val="left" w:pos="1440"/>
          <w:tab w:val="left" w:pos="2160"/>
        </w:tab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ASTM International (ASTM)</w:t>
      </w:r>
    </w:p>
    <w:p w14:paraId="65367406"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A121</w:t>
      </w:r>
      <w:r w:rsidRPr="00611F8A">
        <w:rPr>
          <w:rFonts w:ascii="Times New Roman" w:eastAsia="Times New Roman" w:hAnsi="Times New Roman" w:cs="Times New Roman"/>
          <w:szCs w:val="20"/>
        </w:rPr>
        <w:tab/>
        <w:t>Standard Specification for Metallic-Coated Carbon Steel Barbed Wire</w:t>
      </w:r>
    </w:p>
    <w:p w14:paraId="750DEEA8"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A153</w:t>
      </w:r>
      <w:r w:rsidRPr="00611F8A">
        <w:rPr>
          <w:rFonts w:ascii="Times New Roman" w:eastAsia="Times New Roman" w:hAnsi="Times New Roman" w:cs="Times New Roman"/>
          <w:szCs w:val="20"/>
        </w:rPr>
        <w:tab/>
        <w:t>Standard Specification for Zinc Coating (Hot-Dip) on Iron and Steel Hardware</w:t>
      </w:r>
    </w:p>
    <w:p w14:paraId="32899320"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A392</w:t>
      </w:r>
      <w:r w:rsidRPr="00611F8A">
        <w:rPr>
          <w:rFonts w:ascii="Times New Roman" w:eastAsia="Times New Roman" w:hAnsi="Times New Roman" w:cs="Times New Roman"/>
          <w:szCs w:val="20"/>
        </w:rPr>
        <w:tab/>
        <w:t>Standard Specification for Zinc-Coated Steel Chain-Link Fence Fabric</w:t>
      </w:r>
    </w:p>
    <w:p w14:paraId="62DE0246"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A491</w:t>
      </w:r>
      <w:r w:rsidRPr="00611F8A">
        <w:rPr>
          <w:rFonts w:ascii="Times New Roman" w:eastAsia="Times New Roman" w:hAnsi="Times New Roman" w:cs="Times New Roman"/>
          <w:szCs w:val="20"/>
        </w:rPr>
        <w:tab/>
        <w:t>Standard Specification for Aluminum-Coated Steel Chain-Link Fence Fabric</w:t>
      </w:r>
    </w:p>
    <w:p w14:paraId="7A0A147D"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A824</w:t>
      </w:r>
      <w:r w:rsidRPr="00611F8A">
        <w:rPr>
          <w:rFonts w:ascii="Times New Roman" w:eastAsia="Times New Roman" w:hAnsi="Times New Roman" w:cs="Times New Roman"/>
          <w:szCs w:val="20"/>
        </w:rPr>
        <w:tab/>
        <w:t>Standard Specification for Metallic-Coated Steel Marcelled Tension Wire for Use with Chain Link Fence</w:t>
      </w:r>
    </w:p>
    <w:p w14:paraId="6FC0F02D"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B117</w:t>
      </w:r>
      <w:r w:rsidRPr="00611F8A">
        <w:rPr>
          <w:rFonts w:ascii="Times New Roman" w:eastAsia="Times New Roman" w:hAnsi="Times New Roman" w:cs="Times New Roman"/>
          <w:szCs w:val="20"/>
        </w:rPr>
        <w:tab/>
        <w:t>Standard Practice for Operating Salt Spray (Fog) Apparatus</w:t>
      </w:r>
    </w:p>
    <w:p w14:paraId="57CAD66C"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F668</w:t>
      </w:r>
      <w:r w:rsidRPr="00611F8A">
        <w:rPr>
          <w:rFonts w:ascii="Times New Roman" w:eastAsia="Times New Roman" w:hAnsi="Times New Roman" w:cs="Times New Roman"/>
          <w:szCs w:val="20"/>
        </w:rPr>
        <w:tab/>
        <w:t>Standard Specification for Polyvinyl Chloride (PVC)</w:t>
      </w:r>
      <w:r w:rsidRPr="00611F8A">
        <w:rPr>
          <w:rFonts w:ascii="Times New Roman" w:eastAsia="Times New Roman" w:hAnsi="Times New Roman" w:cs="Times New Roman"/>
        </w:rPr>
        <w:t>, Polyolefin</w:t>
      </w:r>
      <w:r w:rsidRPr="00611F8A">
        <w:rPr>
          <w:rFonts w:ascii="Times New Roman" w:eastAsia="Times New Roman" w:hAnsi="Times New Roman" w:cs="Times New Roman"/>
          <w:szCs w:val="20"/>
        </w:rPr>
        <w:t xml:space="preserve"> and other Organic Polymer Coated Steel Chain-Link Fence Fabric</w:t>
      </w:r>
    </w:p>
    <w:p w14:paraId="1B90D29D"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F1043</w:t>
      </w:r>
      <w:r w:rsidRPr="00611F8A">
        <w:rPr>
          <w:rFonts w:ascii="Times New Roman" w:eastAsia="Times New Roman" w:hAnsi="Times New Roman" w:cs="Times New Roman"/>
          <w:szCs w:val="20"/>
        </w:rPr>
        <w:tab/>
        <w:t>Standard Specification for Strength and Protective Coatings on Steel Industrial Fence Framework</w:t>
      </w:r>
    </w:p>
    <w:p w14:paraId="1DECA1A9"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F1083</w:t>
      </w:r>
      <w:r w:rsidRPr="00611F8A">
        <w:rPr>
          <w:rFonts w:ascii="Times New Roman" w:eastAsia="Times New Roman" w:hAnsi="Times New Roman" w:cs="Times New Roman"/>
          <w:szCs w:val="20"/>
        </w:rPr>
        <w:tab/>
        <w:t>Standard Specification for Pipe, Steel, Hot-Dipped Zinc-Coated (Galvanized) Welded, for Fence Structures</w:t>
      </w:r>
    </w:p>
    <w:p w14:paraId="1A0294F5"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F1183</w:t>
      </w:r>
      <w:r w:rsidRPr="00611F8A">
        <w:rPr>
          <w:rFonts w:ascii="Times New Roman" w:eastAsia="Times New Roman" w:hAnsi="Times New Roman" w:cs="Times New Roman"/>
          <w:szCs w:val="20"/>
        </w:rPr>
        <w:tab/>
        <w:t>Standard Specification for Aluminum Alloy Chain Link Fence Fabric</w:t>
      </w:r>
    </w:p>
    <w:p w14:paraId="70193632"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F1345</w:t>
      </w:r>
      <w:r w:rsidRPr="00611F8A">
        <w:rPr>
          <w:rFonts w:ascii="Times New Roman" w:eastAsia="Times New Roman" w:hAnsi="Times New Roman" w:cs="Times New Roman"/>
          <w:szCs w:val="20"/>
        </w:rPr>
        <w:tab/>
        <w:t>Standard Specification for Zinc 5% Aluminum-Mischmetal Alloy Coated Steel Chain-Link Fence Fabric</w:t>
      </w:r>
    </w:p>
    <w:p w14:paraId="1241090A"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G152</w:t>
      </w:r>
      <w:r w:rsidRPr="00611F8A">
        <w:rPr>
          <w:rFonts w:ascii="Times New Roman" w:eastAsia="Times New Roman" w:hAnsi="Times New Roman" w:cs="Times New Roman"/>
          <w:szCs w:val="20"/>
        </w:rPr>
        <w:tab/>
        <w:t xml:space="preserve">Standard Practice for Operating Open Flame Carbon Arc Light Apparatus for Exposure of Nonmetallic Materials </w:t>
      </w:r>
    </w:p>
    <w:p w14:paraId="64047542"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G153</w:t>
      </w:r>
      <w:r w:rsidRPr="00611F8A">
        <w:rPr>
          <w:rFonts w:ascii="Times New Roman" w:eastAsia="Times New Roman" w:hAnsi="Times New Roman" w:cs="Times New Roman"/>
          <w:szCs w:val="20"/>
        </w:rPr>
        <w:tab/>
        <w:t>Standard Practice for Operating Enclosed Carbon Arc Light Apparatus for Exposure of Nonmetallic Materials</w:t>
      </w:r>
    </w:p>
    <w:p w14:paraId="1A1360C3"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G154</w:t>
      </w:r>
      <w:r w:rsidRPr="00611F8A">
        <w:rPr>
          <w:rFonts w:ascii="Times New Roman" w:eastAsia="Times New Roman" w:hAnsi="Times New Roman" w:cs="Times New Roman"/>
          <w:szCs w:val="20"/>
        </w:rPr>
        <w:tab/>
        <w:t>Standard Practice for Operating Fluorescent Ultraviolet (UV) Lamp Apparatus for Exposure of Nonmetallic Materials</w:t>
      </w:r>
    </w:p>
    <w:p w14:paraId="7473CF03"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ASTM G155</w:t>
      </w:r>
      <w:r w:rsidRPr="00611F8A">
        <w:rPr>
          <w:rFonts w:ascii="Times New Roman" w:eastAsia="Times New Roman" w:hAnsi="Times New Roman" w:cs="Times New Roman"/>
          <w:szCs w:val="20"/>
        </w:rPr>
        <w:tab/>
        <w:t>Standard Practice for Operating Xenon Arc Light Apparatus for Exposure of Nonmetallic Materials</w:t>
      </w:r>
    </w:p>
    <w:p w14:paraId="19D98C72" w14:textId="77777777" w:rsidR="00611F8A" w:rsidRPr="00611F8A" w:rsidRDefault="00611F8A" w:rsidP="00611F8A">
      <w:pPr>
        <w:keepNext/>
        <w:tabs>
          <w:tab w:val="left" w:pos="720"/>
          <w:tab w:val="left" w:pos="1440"/>
          <w:tab w:val="left" w:pos="2160"/>
        </w:tab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Federal Specifications (FED SPEC)</w:t>
      </w:r>
    </w:p>
    <w:p w14:paraId="49EDA9AF"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FED SPEC RR-F-191/3</w:t>
      </w:r>
      <w:r w:rsidRPr="00611F8A">
        <w:rPr>
          <w:rFonts w:ascii="Times New Roman" w:eastAsia="Times New Roman" w:hAnsi="Times New Roman" w:cs="Times New Roman"/>
          <w:szCs w:val="20"/>
        </w:rPr>
        <w:tab/>
        <w:t>Fencing, Wire and Post, Metal (Chain-Link Fence Posts, Top Rails and Braces)</w:t>
      </w:r>
    </w:p>
    <w:p w14:paraId="3D938839"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FED SPEC RR-F-191/4</w:t>
      </w:r>
      <w:r w:rsidRPr="00611F8A">
        <w:rPr>
          <w:rFonts w:ascii="Times New Roman" w:eastAsia="Times New Roman" w:hAnsi="Times New Roman" w:cs="Times New Roman"/>
          <w:szCs w:val="20"/>
        </w:rPr>
        <w:tab/>
        <w:t>Fencing, Wire and Post, Metal (Chain-Link Fence Accessories)</w:t>
      </w:r>
    </w:p>
    <w:p w14:paraId="5FDDD0E4" w14:textId="77777777" w:rsidR="00611F8A" w:rsidRPr="00611F8A" w:rsidRDefault="00611F8A" w:rsidP="00611F8A">
      <w:pPr>
        <w:keepNext/>
        <w:tabs>
          <w:tab w:val="left" w:pos="720"/>
          <w:tab w:val="left" w:pos="1440"/>
          <w:tab w:val="left" w:pos="2160"/>
        </w:tab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FAA Standard</w:t>
      </w:r>
    </w:p>
    <w:p w14:paraId="5BA3A107"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FAA-STD-019</w:t>
      </w:r>
      <w:r w:rsidRPr="00611F8A">
        <w:rPr>
          <w:rFonts w:ascii="Times New Roman" w:eastAsia="Times New Roman" w:hAnsi="Times New Roman" w:cs="Times New Roman"/>
          <w:szCs w:val="20"/>
        </w:rPr>
        <w:tab/>
        <w:t>Lightning and Surge Protection, Grounding, Bonding and Shielding Requirements for Facilities and Electronic Equipment</w:t>
      </w:r>
    </w:p>
    <w:p w14:paraId="2F658075" w14:textId="77777777" w:rsidR="00611F8A" w:rsidRPr="00611F8A" w:rsidRDefault="00611F8A" w:rsidP="00611F8A">
      <w:pPr>
        <w:keepNext/>
        <w:tabs>
          <w:tab w:val="left" w:pos="720"/>
          <w:tab w:val="left" w:pos="1440"/>
          <w:tab w:val="left" w:pos="2160"/>
        </w:tabs>
        <w:spacing w:before="120"/>
        <w:rPr>
          <w:rFonts w:ascii="Times New Roman" w:eastAsia="Times New Roman" w:hAnsi="Times New Roman" w:cs="Times New Roman"/>
          <w:szCs w:val="20"/>
        </w:rPr>
      </w:pPr>
      <w:r w:rsidRPr="00611F8A">
        <w:rPr>
          <w:rFonts w:ascii="Times New Roman" w:eastAsia="Times New Roman" w:hAnsi="Times New Roman" w:cs="Times New Roman"/>
          <w:szCs w:val="20"/>
        </w:rPr>
        <w:t>FAA Orders</w:t>
      </w:r>
    </w:p>
    <w:p w14:paraId="63FDC618" w14:textId="77777777" w:rsidR="00611F8A" w:rsidRPr="00611F8A" w:rsidRDefault="00611F8A" w:rsidP="00611F8A">
      <w:pPr>
        <w:suppressAutoHyphens/>
        <w:spacing w:before="120"/>
        <w:ind w:left="2880" w:hanging="2160"/>
        <w:rPr>
          <w:rFonts w:ascii="Times New Roman" w:eastAsia="Times New Roman" w:hAnsi="Times New Roman" w:cs="Times New Roman"/>
          <w:szCs w:val="20"/>
        </w:rPr>
      </w:pPr>
      <w:r w:rsidRPr="00611F8A">
        <w:rPr>
          <w:rFonts w:ascii="Times New Roman" w:eastAsia="Times New Roman" w:hAnsi="Times New Roman" w:cs="Times New Roman"/>
          <w:szCs w:val="20"/>
        </w:rPr>
        <w:t>5300.38</w:t>
      </w:r>
      <w:r w:rsidRPr="00611F8A">
        <w:rPr>
          <w:rFonts w:ascii="Times New Roman" w:eastAsia="Times New Roman" w:hAnsi="Times New Roman" w:cs="Times New Roman"/>
          <w:szCs w:val="20"/>
        </w:rPr>
        <w:tab/>
        <w:t>AIP Handbook</w:t>
      </w:r>
    </w:p>
    <w:p w14:paraId="19A56C66" w14:textId="77777777" w:rsidR="00611F8A" w:rsidRPr="00611F8A" w:rsidRDefault="00611F8A" w:rsidP="00611F8A">
      <w:pPr>
        <w:tabs>
          <w:tab w:val="left" w:pos="720"/>
          <w:tab w:val="left" w:pos="1440"/>
          <w:tab w:val="left" w:pos="2160"/>
        </w:tabs>
        <w:spacing w:before="480"/>
        <w:jc w:val="center"/>
        <w:rPr>
          <w:rFonts w:ascii="Times New Roman" w:eastAsia="Times New Roman" w:hAnsi="Times New Roman" w:cs="Times New Roman"/>
          <w:b/>
          <w:caps/>
          <w:szCs w:val="20"/>
        </w:rPr>
      </w:pPr>
      <w:r w:rsidRPr="00611F8A">
        <w:rPr>
          <w:rFonts w:ascii="Times New Roman" w:eastAsia="Times New Roman" w:hAnsi="Times New Roman" w:cs="Times New Roman"/>
          <w:b/>
          <w:caps/>
          <w:szCs w:val="20"/>
        </w:rPr>
        <w:t>END OF ITEM F-162</w:t>
      </w:r>
    </w:p>
    <w:p w14:paraId="7A3C4B2F" w14:textId="77777777" w:rsidR="00C25B80" w:rsidRDefault="00C25B80" w:rsidP="00611F8A">
      <w:pPr>
        <w:pStyle w:val="Heading1"/>
      </w:pPr>
    </w:p>
    <w:sectPr w:rsidR="00C25B80" w:rsidSect="00C9174B">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978B0" w14:textId="77777777" w:rsidR="004B0B7D" w:rsidRDefault="004B0B7D" w:rsidP="00836418">
      <w:pPr>
        <w:spacing w:after="0"/>
      </w:pPr>
      <w:r>
        <w:separator/>
      </w:r>
    </w:p>
  </w:endnote>
  <w:endnote w:type="continuationSeparator" w:id="0">
    <w:p w14:paraId="1BF7F25F" w14:textId="77777777" w:rsidR="004B0B7D" w:rsidRDefault="004B0B7D" w:rsidP="008364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FFA68" w14:textId="77777777" w:rsidR="00836418" w:rsidRDefault="00836418" w:rsidP="00836418">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836418">
      <w:rPr>
        <w:rFonts w:ascii="Arial Rounded MT Bold" w:eastAsia="Times New Roman" w:hAnsi="Arial Rounded MT Bold" w:cs="Times New Roman"/>
        <w:spacing w:val="10"/>
        <w:sz w:val="18"/>
        <w:szCs w:val="24"/>
      </w:rPr>
      <w:t>MC</w:t>
    </w:r>
    <w:r w:rsidRPr="00836418">
      <w:rPr>
        <w:rFonts w:ascii="Arial Rounded MT Bold" w:eastAsia="Times New Roman" w:hAnsi="Arial Rounded MT Bold" w:cs="Arial"/>
        <w:spacing w:val="10"/>
        <w:sz w:val="18"/>
        <w:szCs w:val="18"/>
      </w:rPr>
      <w:t>-</w:t>
    </w:r>
    <w:r w:rsidR="00F1401F">
      <w:rPr>
        <w:rFonts w:ascii="Arial Rounded MT Bold" w:eastAsia="Times New Roman" w:hAnsi="Arial Rounded MT Bold" w:cs="Arial"/>
        <w:spacing w:val="10"/>
        <w:sz w:val="18"/>
        <w:szCs w:val="18"/>
      </w:rPr>
      <w:t>XXXXXXX</w:t>
    </w:r>
    <w:r w:rsidRPr="00836418">
      <w:rPr>
        <w:rFonts w:ascii="Arial Rounded MT Bold" w:eastAsia="Times New Roman" w:hAnsi="Arial Rounded MT Bold" w:cs="Arial"/>
        <w:spacing w:val="10"/>
        <w:sz w:val="18"/>
        <w:szCs w:val="18"/>
      </w:rPr>
      <w:t xml:space="preserve"> / WP #</w:t>
    </w:r>
    <w:r w:rsidR="00F1401F">
      <w:rPr>
        <w:rFonts w:ascii="Arial Rounded MT Bold" w:eastAsia="Times New Roman" w:hAnsi="Arial Rounded MT Bold" w:cs="Arial"/>
        <w:spacing w:val="10"/>
        <w:sz w:val="18"/>
        <w:szCs w:val="18"/>
      </w:rPr>
      <w:t>XXXXXX</w:t>
    </w:r>
    <w:r w:rsidR="00B1290F" w:rsidRPr="00836418">
      <w:rPr>
        <w:rFonts w:ascii="Arial Rounded MT Bold" w:eastAsia="Times New Roman" w:hAnsi="Arial Rounded MT Bold" w:cs="Times New Roman"/>
        <w:spacing w:val="10"/>
        <w:sz w:val="18"/>
        <w:szCs w:val="24"/>
      </w:rPr>
      <w:t xml:space="preserve"> </w:t>
    </w:r>
    <w:r>
      <w:rPr>
        <w:rFonts w:ascii="Arial Rounded MT Bold" w:eastAsia="Times New Roman" w:hAnsi="Arial Rounded MT Bold" w:cs="Times New Roman"/>
        <w:spacing w:val="10"/>
        <w:sz w:val="18"/>
        <w:szCs w:val="24"/>
      </w:rPr>
      <w:tab/>
    </w:r>
    <w:r w:rsidR="00C9174B">
      <w:rPr>
        <w:rFonts w:ascii="Arial Rounded MT Bold" w:eastAsia="Times New Roman" w:hAnsi="Arial Rounded MT Bold" w:cs="Times New Roman"/>
        <w:spacing w:val="10"/>
        <w:sz w:val="18"/>
        <w:szCs w:val="24"/>
      </w:rPr>
      <w:tab/>
    </w:r>
    <w:r w:rsidR="00635C14">
      <w:rPr>
        <w:rFonts w:ascii="Arial Rounded MT Bold" w:eastAsia="Times New Roman" w:hAnsi="Arial Rounded MT Bold" w:cs="Times New Roman"/>
        <w:spacing w:val="10"/>
        <w:sz w:val="18"/>
        <w:szCs w:val="24"/>
      </w:rPr>
      <w:t>32 31 13.10–</w:t>
    </w:r>
    <w:r w:rsidRPr="00836418">
      <w:rPr>
        <w:rFonts w:ascii="Arial Rounded MT Bold" w:eastAsia="Times New Roman" w:hAnsi="Arial Rounded MT Bold" w:cs="Times New Roman"/>
        <w:spacing w:val="10"/>
        <w:sz w:val="18"/>
        <w:szCs w:val="24"/>
      </w:rPr>
      <w:fldChar w:fldCharType="begin"/>
    </w:r>
    <w:r w:rsidRPr="00836418">
      <w:rPr>
        <w:rFonts w:ascii="Arial Rounded MT Bold" w:eastAsia="Times New Roman" w:hAnsi="Arial Rounded MT Bold" w:cs="Times New Roman"/>
        <w:spacing w:val="10"/>
        <w:sz w:val="18"/>
        <w:szCs w:val="24"/>
      </w:rPr>
      <w:instrText xml:space="preserve"> PAGE </w:instrText>
    </w:r>
    <w:r w:rsidRPr="00836418">
      <w:rPr>
        <w:rFonts w:ascii="Arial Rounded MT Bold" w:eastAsia="Times New Roman" w:hAnsi="Arial Rounded MT Bold" w:cs="Times New Roman"/>
        <w:spacing w:val="10"/>
        <w:sz w:val="18"/>
        <w:szCs w:val="24"/>
      </w:rPr>
      <w:fldChar w:fldCharType="separate"/>
    </w:r>
    <w:r w:rsidR="00921392">
      <w:rPr>
        <w:rFonts w:ascii="Arial Rounded MT Bold" w:eastAsia="Times New Roman" w:hAnsi="Arial Rounded MT Bold" w:cs="Times New Roman"/>
        <w:noProof/>
        <w:spacing w:val="10"/>
        <w:sz w:val="18"/>
        <w:szCs w:val="24"/>
      </w:rPr>
      <w:t>1</w:t>
    </w:r>
    <w:r w:rsidRPr="00836418">
      <w:rPr>
        <w:rFonts w:ascii="Arial Rounded MT Bold" w:eastAsia="Times New Roman" w:hAnsi="Arial Rounded MT Bold" w:cs="Times New Roman"/>
        <w:spacing w:val="10"/>
        <w:sz w:val="18"/>
        <w:szCs w:val="24"/>
      </w:rPr>
      <w:fldChar w:fldCharType="end"/>
    </w:r>
  </w:p>
  <w:p w14:paraId="38264538" w14:textId="77777777" w:rsidR="00836418" w:rsidRPr="00836418" w:rsidRDefault="007B5DBE" w:rsidP="00836418">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Pr>
        <w:rFonts w:ascii="Arial Rounded MT Bold" w:eastAsia="Times New Roman" w:hAnsi="Arial Rounded MT Bold" w:cs="Times New Roman"/>
        <w:spacing w:val="10"/>
        <w:sz w:val="18"/>
        <w:szCs w:val="24"/>
      </w:rPr>
      <w:t>Rev. 0</w:t>
    </w:r>
    <w:r w:rsidR="00F1401F">
      <w:rPr>
        <w:rFonts w:ascii="Arial Rounded MT Bold" w:eastAsia="Times New Roman" w:hAnsi="Arial Rounded MT Bold" w:cs="Times New Roman"/>
        <w:spacing w:val="10"/>
        <w:sz w:val="18"/>
        <w:szCs w:val="24"/>
      </w:rPr>
      <w:t>2</w:t>
    </w:r>
    <w:r>
      <w:rPr>
        <w:rFonts w:ascii="Arial Rounded MT Bold" w:eastAsia="Times New Roman" w:hAnsi="Arial Rounded MT Bold" w:cs="Times New Roman"/>
        <w:spacing w:val="10"/>
        <w:sz w:val="18"/>
        <w:szCs w:val="24"/>
      </w:rPr>
      <w:t>/</w:t>
    </w:r>
    <w:r w:rsidR="00F1401F">
      <w:rPr>
        <w:rFonts w:ascii="Arial Rounded MT Bold" w:eastAsia="Times New Roman" w:hAnsi="Arial Rounded MT Bold" w:cs="Times New Roman"/>
        <w:spacing w:val="10"/>
        <w:sz w:val="18"/>
        <w:szCs w:val="24"/>
      </w:rPr>
      <w:t>21</w:t>
    </w:r>
    <w:r>
      <w:rPr>
        <w:rFonts w:ascii="Arial Rounded MT Bold" w:eastAsia="Times New Roman" w:hAnsi="Arial Rounded MT Bold" w:cs="Times New Roman"/>
        <w:spacing w:val="10"/>
        <w:sz w:val="18"/>
        <w:szCs w:val="24"/>
      </w:rPr>
      <w:t>/</w:t>
    </w:r>
    <w:r w:rsidR="00F1401F">
      <w:rPr>
        <w:rFonts w:ascii="Arial Rounded MT Bold" w:eastAsia="Times New Roman" w:hAnsi="Arial Rounded MT Bold" w:cs="Times New Roman"/>
        <w:spacing w:val="10"/>
        <w:sz w:val="18"/>
        <w:szCs w:val="24"/>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D4ADF" w14:textId="77777777" w:rsidR="004B0B7D" w:rsidRDefault="004B0B7D" w:rsidP="00836418">
      <w:pPr>
        <w:spacing w:after="0"/>
      </w:pPr>
      <w:r>
        <w:separator/>
      </w:r>
    </w:p>
  </w:footnote>
  <w:footnote w:type="continuationSeparator" w:id="0">
    <w:p w14:paraId="5CCE5681" w14:textId="77777777" w:rsidR="004B0B7D" w:rsidRDefault="004B0B7D" w:rsidP="008364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D4803" w14:textId="77777777" w:rsidR="00836418" w:rsidRPr="00836418" w:rsidRDefault="00836418" w:rsidP="00836418">
    <w:pPr>
      <w:pStyle w:val="Header"/>
    </w:pPr>
    <w:r w:rsidRPr="00836418">
      <w:t>DIVISION 32 - EXTERIOR IMPROVEMENT</w:t>
    </w:r>
  </w:p>
  <w:p w14:paraId="5B605336" w14:textId="77777777" w:rsidR="00836418" w:rsidRPr="00836418" w:rsidRDefault="00836418" w:rsidP="00836418">
    <w:pPr>
      <w:pBdr>
        <w:bottom w:val="single" w:sz="2" w:space="1" w:color="auto"/>
      </w:pBdr>
      <w:spacing w:after="0"/>
      <w:rPr>
        <w:rFonts w:ascii="Arial Rounded MT Bold" w:eastAsia="Times New Roman" w:hAnsi="Arial Rounded MT Bold" w:cs="Times New Roman"/>
        <w:spacing w:val="10"/>
        <w:sz w:val="18"/>
        <w:szCs w:val="24"/>
      </w:rPr>
    </w:pPr>
    <w:r w:rsidRPr="00836418">
      <w:rPr>
        <w:rFonts w:ascii="Arial Rounded MT Bold" w:eastAsia="Times New Roman" w:hAnsi="Arial Rounded MT Bold" w:cs="Times New Roman"/>
        <w:spacing w:val="10"/>
        <w:sz w:val="18"/>
        <w:szCs w:val="24"/>
      </w:rPr>
      <w:t>Section 32 31 13.10 - Chain Link Fence (FAA)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83A7B"/>
    <w:multiLevelType w:val="hybridMultilevel"/>
    <w:tmpl w:val="6F24492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15:restartNumberingAfterBreak="0">
    <w:nsid w:val="4C0400A9"/>
    <w:multiLevelType w:val="hybridMultilevel"/>
    <w:tmpl w:val="2250C5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02012C5"/>
    <w:multiLevelType w:val="hybridMultilevel"/>
    <w:tmpl w:val="3BD0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B95E3E"/>
    <w:multiLevelType w:val="hybridMultilevel"/>
    <w:tmpl w:val="832A6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1"/>
  </w:num>
  <w:num w:numId="5">
    <w:abstractNumId w:val="2"/>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6418"/>
    <w:rsid w:val="000D6649"/>
    <w:rsid w:val="0019096C"/>
    <w:rsid w:val="00211994"/>
    <w:rsid w:val="00273765"/>
    <w:rsid w:val="002B14CE"/>
    <w:rsid w:val="002D42A1"/>
    <w:rsid w:val="002E4ECD"/>
    <w:rsid w:val="0033191A"/>
    <w:rsid w:val="00370932"/>
    <w:rsid w:val="003A7489"/>
    <w:rsid w:val="003F799F"/>
    <w:rsid w:val="004276DE"/>
    <w:rsid w:val="00461CF1"/>
    <w:rsid w:val="004B0B7D"/>
    <w:rsid w:val="004F033A"/>
    <w:rsid w:val="005049A0"/>
    <w:rsid w:val="00565FB5"/>
    <w:rsid w:val="00566DB7"/>
    <w:rsid w:val="00583E02"/>
    <w:rsid w:val="00592B40"/>
    <w:rsid w:val="005C3089"/>
    <w:rsid w:val="005C6BC9"/>
    <w:rsid w:val="00611F8A"/>
    <w:rsid w:val="00635C14"/>
    <w:rsid w:val="00686EE7"/>
    <w:rsid w:val="007B5DBE"/>
    <w:rsid w:val="007F0F01"/>
    <w:rsid w:val="0081538A"/>
    <w:rsid w:val="00836418"/>
    <w:rsid w:val="0088020A"/>
    <w:rsid w:val="008C67D0"/>
    <w:rsid w:val="008D338E"/>
    <w:rsid w:val="00921392"/>
    <w:rsid w:val="00944558"/>
    <w:rsid w:val="00AB2491"/>
    <w:rsid w:val="00AD50BA"/>
    <w:rsid w:val="00AF470F"/>
    <w:rsid w:val="00B1290F"/>
    <w:rsid w:val="00B20C28"/>
    <w:rsid w:val="00B81968"/>
    <w:rsid w:val="00BE4820"/>
    <w:rsid w:val="00C25B80"/>
    <w:rsid w:val="00C25EA9"/>
    <w:rsid w:val="00C9174B"/>
    <w:rsid w:val="00CC7D11"/>
    <w:rsid w:val="00D0024B"/>
    <w:rsid w:val="00D8134E"/>
    <w:rsid w:val="00DC2D2B"/>
    <w:rsid w:val="00E74A47"/>
    <w:rsid w:val="00E95463"/>
    <w:rsid w:val="00E95B91"/>
    <w:rsid w:val="00F1401F"/>
    <w:rsid w:val="00F21F93"/>
    <w:rsid w:val="00F53925"/>
    <w:rsid w:val="00F832FE"/>
    <w:rsid w:val="00F92330"/>
    <w:rsid w:val="00FC402D"/>
    <w:rsid w:val="00FC4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C9AF7CA"/>
  <w15:docId w15:val="{35BC5DED-6BA6-40D7-A4F3-5362D6453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330"/>
    <w:pPr>
      <w:spacing w:after="120" w:line="240" w:lineRule="auto"/>
    </w:pPr>
    <w:rPr>
      <w:rFonts w:ascii="Arial" w:hAnsi="Arial"/>
    </w:rPr>
  </w:style>
  <w:style w:type="paragraph" w:styleId="Heading1">
    <w:name w:val="heading 1"/>
    <w:next w:val="Normal"/>
    <w:link w:val="Heading1Char"/>
    <w:qFormat/>
    <w:rsid w:val="00F92330"/>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F92330"/>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F92330"/>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F92330"/>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F92330"/>
    <w:rPr>
      <w:rFonts w:ascii="Arial Rounded MT Bold" w:eastAsia="Times New Roman" w:hAnsi="Arial Rounded MT Bold" w:cs="Times New Roman"/>
      <w:spacing w:val="10"/>
      <w:sz w:val="18"/>
      <w:szCs w:val="24"/>
    </w:rPr>
  </w:style>
  <w:style w:type="paragraph" w:styleId="Footer">
    <w:name w:val="footer"/>
    <w:basedOn w:val="Header"/>
    <w:link w:val="FooterChar"/>
    <w:rsid w:val="00F92330"/>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F92330"/>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83641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418"/>
    <w:rPr>
      <w:rFonts w:ascii="Tahoma" w:hAnsi="Tahoma" w:cs="Tahoma"/>
      <w:sz w:val="16"/>
      <w:szCs w:val="16"/>
    </w:rPr>
  </w:style>
  <w:style w:type="paragraph" w:customStyle="1" w:styleId="End">
    <w:name w:val="End"/>
    <w:basedOn w:val="BodyText"/>
    <w:semiHidden/>
    <w:rsid w:val="00F92330"/>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F92330"/>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F92330"/>
  </w:style>
  <w:style w:type="character" w:customStyle="1" w:styleId="BodyTextChar">
    <w:name w:val="Body Text Char"/>
    <w:basedOn w:val="DefaultParagraphFont"/>
    <w:link w:val="BodyText"/>
    <w:uiPriority w:val="99"/>
    <w:semiHidden/>
    <w:rsid w:val="00F92330"/>
    <w:rPr>
      <w:rFonts w:ascii="Arial" w:hAnsi="Arial"/>
    </w:rPr>
  </w:style>
  <w:style w:type="table" w:styleId="TableGrid">
    <w:name w:val="Table Grid"/>
    <w:basedOn w:val="TableNormal"/>
    <w:uiPriority w:val="59"/>
    <w:rsid w:val="00635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F92330"/>
    <w:rPr>
      <w:rFonts w:ascii="Arial" w:eastAsia="Times New Roman" w:hAnsi="Arial" w:cs="Arial"/>
      <w:b/>
      <w:bCs/>
      <w:iCs/>
      <w:caps/>
      <w:spacing w:val="24"/>
    </w:rPr>
  </w:style>
  <w:style w:type="paragraph" w:customStyle="1" w:styleId="NumberedMaterial">
    <w:name w:val="Numbered Material"/>
    <w:basedOn w:val="BodyText"/>
    <w:qFormat/>
    <w:rsid w:val="00F92330"/>
    <w:pPr>
      <w:numPr>
        <w:numId w:val="6"/>
      </w:numPr>
    </w:pPr>
    <w:rPr>
      <w:rFonts w:eastAsia="Times New Roman" w:cs="Times New Roman"/>
      <w:szCs w:val="24"/>
    </w:rPr>
  </w:style>
  <w:style w:type="character" w:customStyle="1" w:styleId="Heading1Char">
    <w:name w:val="Heading 1 Char"/>
    <w:basedOn w:val="DefaultParagraphFont"/>
    <w:link w:val="Heading1"/>
    <w:rsid w:val="00F92330"/>
    <w:rPr>
      <w:rFonts w:ascii="Arial" w:eastAsia="Times New Roman" w:hAnsi="Arial" w:cs="Arial"/>
      <w:b/>
      <w:bCs/>
      <w:kern w:val="32"/>
      <w:sz w:val="32"/>
      <w:szCs w:val="32"/>
    </w:rPr>
  </w:style>
  <w:style w:type="table" w:customStyle="1" w:styleId="TableDefault">
    <w:name w:val="Table Default"/>
    <w:basedOn w:val="TableNormal"/>
    <w:rsid w:val="00F92330"/>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F92330"/>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paragraph" w:styleId="ListParagraph">
    <w:name w:val="List Paragraph"/>
    <w:basedOn w:val="Normal"/>
    <w:uiPriority w:val="34"/>
    <w:qFormat/>
    <w:rsid w:val="00E95B91"/>
    <w:pPr>
      <w:ind w:left="720"/>
      <w:contextualSpacing/>
    </w:pPr>
  </w:style>
  <w:style w:type="character" w:customStyle="1" w:styleId="Heading3Char">
    <w:name w:val="Heading 3 Char"/>
    <w:basedOn w:val="DefaultParagraphFont"/>
    <w:link w:val="Heading3"/>
    <w:rsid w:val="00F92330"/>
    <w:rPr>
      <w:rFonts w:ascii="Arial" w:eastAsia="Times New Roman" w:hAnsi="Arial" w:cs="Times New Roman"/>
      <w:b/>
      <w:snapToGrid w:val="0"/>
      <w:spacing w:val="20"/>
      <w:szCs w:val="24"/>
    </w:rPr>
  </w:style>
  <w:style w:type="paragraph" w:customStyle="1" w:styleId="StyleLeft05After10ptLinespacingMultiple115li">
    <w:name w:val="Style Left:  0.5&quot; After:  10 pt Line spacing:  Multiple 1.15 li"/>
    <w:basedOn w:val="Normal"/>
    <w:rsid w:val="00F92330"/>
    <w:pPr>
      <w:ind w:left="720"/>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1" Type="http://schemas.openxmlformats.org/officeDocument/2006/relationships/header" Target="header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5" ma:contentTypeDescription="Create a new document." ma:contentTypeScope="" ma:versionID="c98570c0edba2b89c08bd3529c1b0777">
  <xsd:schema xmlns:xsd="http://www.w3.org/2001/XMLSchema" xmlns:xs="http://www.w3.org/2001/XMLSchema" xmlns:p="http://schemas.microsoft.com/office/2006/metadata/properties" xmlns:ns2="d07252a6-fff0-4742-b627-ddb6d2ac043f" targetNamespace="http://schemas.microsoft.com/office/2006/metadata/properties" ma:root="true" ma:fieldsID="d08a77f47d953b3eec733279a22b2d60" ns2:_="">
    <xsd:import namespace="d07252a6-fff0-4742-b627-ddb6d2ac043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D517AE-2538-4803-B645-EB89881CFF25}">
  <ds:schemaRefs>
    <ds:schemaRef ds:uri="Microsoft.SharePoint.Taxonomy.ContentTypeSync"/>
  </ds:schemaRefs>
</ds:datastoreItem>
</file>

<file path=customXml/itemProps2.xml><?xml version="1.0" encoding="utf-8"?>
<ds:datastoreItem xmlns:ds="http://schemas.openxmlformats.org/officeDocument/2006/customXml" ds:itemID="{50010B32-217D-45F2-A80C-FDC7CED891B3}"/>
</file>

<file path=customXml/itemProps3.xml><?xml version="1.0" encoding="utf-8"?>
<ds:datastoreItem xmlns:ds="http://schemas.openxmlformats.org/officeDocument/2006/customXml" ds:itemID="{D4CD1DD8-F09C-4059-ADCB-A1F3848031E6}">
  <ds:schemaRefs>
    <ds:schemaRef ds:uri="http://schemas.microsoft.com/sharepoint/v3/contenttype/forms"/>
  </ds:schemaRefs>
</ds:datastoreItem>
</file>

<file path=customXml/itemProps4.xml><?xml version="1.0" encoding="utf-8"?>
<ds:datastoreItem xmlns:ds="http://schemas.openxmlformats.org/officeDocument/2006/customXml" ds:itemID="{C6A07ED9-C90F-47E4-B38B-41EDF5DF020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5719</TotalTime>
  <Pages>9</Pages>
  <Words>2987</Words>
  <Characters>17029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19977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40</cp:revision>
  <cp:lastPrinted>2014-05-16T23:32:00Z</cp:lastPrinted>
  <dcterms:created xsi:type="dcterms:W3CDTF">2014-05-16T23:22:00Z</dcterms:created>
  <dcterms:modified xsi:type="dcterms:W3CDTF">2020-04-13T20:11:00Z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